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4D98A" w14:textId="77777777" w:rsidR="00AA1723" w:rsidRPr="00751C6B" w:rsidRDefault="00AA1723" w:rsidP="00D16F63">
      <w:pPr>
        <w:pStyle w:val="Sinespaciado"/>
        <w:rPr>
          <w:lang w:val="en-US"/>
        </w:rPr>
      </w:pPr>
      <w:bookmarkStart w:id="0" w:name="_GoBack"/>
      <w:bookmarkEnd w:id="0"/>
    </w:p>
    <w:p w14:paraId="3D5A3230" w14:textId="77777777" w:rsidR="00AA1723" w:rsidRPr="00751C6B" w:rsidRDefault="00AA1723" w:rsidP="002448F4">
      <w:pPr>
        <w:spacing w:after="0" w:line="480" w:lineRule="auto"/>
        <w:jc w:val="center"/>
        <w:rPr>
          <w:rFonts w:ascii="Times New Roman" w:hAnsi="Times New Roman" w:cs="Times New Roman"/>
          <w:sz w:val="24"/>
          <w:szCs w:val="24"/>
          <w:lang w:val="en-US"/>
        </w:rPr>
      </w:pPr>
    </w:p>
    <w:p w14:paraId="484437F9" w14:textId="77777777" w:rsidR="00AA1723" w:rsidRPr="00751C6B" w:rsidRDefault="00AA1723" w:rsidP="002448F4">
      <w:pPr>
        <w:spacing w:after="0" w:line="480" w:lineRule="auto"/>
        <w:jc w:val="center"/>
        <w:rPr>
          <w:rFonts w:ascii="Times New Roman" w:hAnsi="Times New Roman" w:cs="Times New Roman"/>
          <w:sz w:val="24"/>
          <w:szCs w:val="24"/>
          <w:lang w:val="en-US"/>
        </w:rPr>
      </w:pPr>
    </w:p>
    <w:p w14:paraId="7C2431CE" w14:textId="77777777" w:rsidR="00AA1723" w:rsidRPr="00751C6B" w:rsidRDefault="00AA1723" w:rsidP="002448F4">
      <w:pPr>
        <w:spacing w:after="0" w:line="480" w:lineRule="auto"/>
        <w:jc w:val="center"/>
        <w:rPr>
          <w:rFonts w:ascii="Times New Roman" w:hAnsi="Times New Roman" w:cs="Times New Roman"/>
          <w:sz w:val="24"/>
          <w:szCs w:val="24"/>
          <w:lang w:val="en-US"/>
        </w:rPr>
      </w:pPr>
    </w:p>
    <w:p w14:paraId="1397B0B0" w14:textId="77777777" w:rsidR="00AA1723" w:rsidRPr="00751C6B" w:rsidRDefault="00AA1723" w:rsidP="002448F4">
      <w:pPr>
        <w:spacing w:after="0" w:line="480" w:lineRule="auto"/>
        <w:jc w:val="center"/>
        <w:rPr>
          <w:rFonts w:ascii="Times New Roman" w:hAnsi="Times New Roman" w:cs="Times New Roman"/>
          <w:sz w:val="24"/>
          <w:szCs w:val="24"/>
          <w:lang w:val="en-US"/>
        </w:rPr>
      </w:pPr>
    </w:p>
    <w:p w14:paraId="3D62055D" w14:textId="378D4149" w:rsidR="001E70FA" w:rsidRPr="00751C6B" w:rsidRDefault="00A6523C" w:rsidP="00E13D0E">
      <w:pPr>
        <w:spacing w:after="0" w:line="480" w:lineRule="auto"/>
        <w:jc w:val="center"/>
        <w:rPr>
          <w:rFonts w:ascii="Times New Roman" w:hAnsi="Times New Roman" w:cs="Times New Roman"/>
          <w:sz w:val="24"/>
          <w:szCs w:val="24"/>
          <w:lang w:val="en-US"/>
        </w:rPr>
      </w:pPr>
      <w:r w:rsidRPr="00751C6B">
        <w:rPr>
          <w:rFonts w:ascii="Times New Roman" w:hAnsi="Times New Roman" w:cs="Times New Roman"/>
          <w:sz w:val="24"/>
          <w:szCs w:val="24"/>
          <w:lang w:val="en-US"/>
        </w:rPr>
        <w:t>Consummatory Successive Negative C</w:t>
      </w:r>
      <w:r w:rsidR="00C222D4" w:rsidRPr="00751C6B">
        <w:rPr>
          <w:rFonts w:ascii="Times New Roman" w:hAnsi="Times New Roman" w:cs="Times New Roman"/>
          <w:sz w:val="24"/>
          <w:szCs w:val="24"/>
          <w:lang w:val="en-US"/>
        </w:rPr>
        <w:t xml:space="preserve">ontrast in </w:t>
      </w:r>
      <w:r w:rsidRPr="00751C6B">
        <w:rPr>
          <w:rFonts w:ascii="Times New Roman" w:hAnsi="Times New Roman" w:cs="Times New Roman"/>
          <w:sz w:val="24"/>
          <w:szCs w:val="24"/>
          <w:lang w:val="en-US"/>
        </w:rPr>
        <w:t>R</w:t>
      </w:r>
      <w:r w:rsidR="00F22A85" w:rsidRPr="00751C6B">
        <w:rPr>
          <w:rFonts w:ascii="Times New Roman" w:hAnsi="Times New Roman" w:cs="Times New Roman"/>
          <w:sz w:val="24"/>
          <w:szCs w:val="24"/>
          <w:lang w:val="en-US"/>
        </w:rPr>
        <w:t xml:space="preserve">ats: Assessment </w:t>
      </w:r>
      <w:r w:rsidRPr="00751C6B">
        <w:rPr>
          <w:rFonts w:ascii="Times New Roman" w:hAnsi="Times New Roman" w:cs="Times New Roman"/>
          <w:sz w:val="24"/>
          <w:szCs w:val="24"/>
          <w:lang w:val="en-US"/>
        </w:rPr>
        <w:t>T</w:t>
      </w:r>
      <w:r w:rsidR="00F22A85" w:rsidRPr="00751C6B">
        <w:rPr>
          <w:rFonts w:ascii="Times New Roman" w:hAnsi="Times New Roman" w:cs="Times New Roman"/>
          <w:sz w:val="24"/>
          <w:szCs w:val="24"/>
          <w:lang w:val="en-US"/>
        </w:rPr>
        <w:t xml:space="preserve">hrough </w:t>
      </w:r>
      <w:r w:rsidRPr="00751C6B">
        <w:rPr>
          <w:rFonts w:ascii="Times New Roman" w:hAnsi="Times New Roman" w:cs="Times New Roman"/>
          <w:sz w:val="24"/>
          <w:szCs w:val="24"/>
          <w:lang w:val="en-US"/>
        </w:rPr>
        <w:t>Orofacial Taste R</w:t>
      </w:r>
      <w:r w:rsidR="00E13D0E" w:rsidRPr="00751C6B">
        <w:rPr>
          <w:rFonts w:ascii="Times New Roman" w:hAnsi="Times New Roman" w:cs="Times New Roman"/>
          <w:sz w:val="24"/>
          <w:szCs w:val="24"/>
          <w:lang w:val="en-US"/>
        </w:rPr>
        <w:t xml:space="preserve">eactivity </w:t>
      </w:r>
      <w:r w:rsidRPr="00751C6B">
        <w:rPr>
          <w:rFonts w:ascii="Times New Roman" w:hAnsi="Times New Roman" w:cs="Times New Roman"/>
          <w:sz w:val="24"/>
          <w:szCs w:val="24"/>
          <w:lang w:val="en-US"/>
        </w:rPr>
        <w:t>R</w:t>
      </w:r>
      <w:r w:rsidR="00F22A85" w:rsidRPr="00751C6B">
        <w:rPr>
          <w:rFonts w:ascii="Times New Roman" w:hAnsi="Times New Roman" w:cs="Times New Roman"/>
          <w:sz w:val="24"/>
          <w:szCs w:val="24"/>
          <w:lang w:val="en-US"/>
        </w:rPr>
        <w:t>esponses</w:t>
      </w:r>
    </w:p>
    <w:p w14:paraId="747487D0" w14:textId="77777777" w:rsidR="00AA1723" w:rsidRPr="00751C6B" w:rsidRDefault="00AA1723" w:rsidP="002448F4">
      <w:pPr>
        <w:spacing w:after="0" w:line="480" w:lineRule="auto"/>
        <w:jc w:val="center"/>
        <w:rPr>
          <w:rFonts w:ascii="Times New Roman" w:hAnsi="Times New Roman" w:cs="Times New Roman"/>
          <w:sz w:val="24"/>
          <w:szCs w:val="24"/>
          <w:lang w:val="en-US"/>
        </w:rPr>
      </w:pPr>
    </w:p>
    <w:p w14:paraId="358B3E42" w14:textId="77777777" w:rsidR="00E32CF5" w:rsidRPr="00751C6B" w:rsidRDefault="0012083A" w:rsidP="00003073">
      <w:pPr>
        <w:spacing w:after="0" w:line="360" w:lineRule="auto"/>
        <w:jc w:val="center"/>
        <w:rPr>
          <w:rFonts w:ascii="Times New Roman" w:hAnsi="Times New Roman" w:cs="Times New Roman"/>
          <w:sz w:val="24"/>
          <w:szCs w:val="24"/>
          <w:vertAlign w:val="superscript"/>
          <w:lang w:val="es-AR"/>
        </w:rPr>
      </w:pPr>
      <w:r w:rsidRPr="00751C6B">
        <w:rPr>
          <w:rFonts w:ascii="Times New Roman" w:hAnsi="Times New Roman" w:cs="Times New Roman"/>
          <w:sz w:val="24"/>
          <w:szCs w:val="24"/>
          <w:lang w:val="es-AR"/>
        </w:rPr>
        <w:t xml:space="preserve">Lucas </w:t>
      </w:r>
      <w:r w:rsidR="00E32CF5" w:rsidRPr="00751C6B">
        <w:rPr>
          <w:rFonts w:ascii="Times New Roman" w:hAnsi="Times New Roman" w:cs="Times New Roman"/>
          <w:sz w:val="24"/>
          <w:szCs w:val="24"/>
          <w:lang w:val="es-AR"/>
        </w:rPr>
        <w:t>Cuenya</w:t>
      </w:r>
      <w:r w:rsidRPr="00751C6B">
        <w:rPr>
          <w:rFonts w:ascii="Times New Roman" w:hAnsi="Times New Roman" w:cs="Times New Roman"/>
          <w:sz w:val="24"/>
          <w:szCs w:val="24"/>
          <w:vertAlign w:val="superscript"/>
          <w:lang w:val="es-AR"/>
        </w:rPr>
        <w:t>1</w:t>
      </w:r>
      <w:r w:rsidR="00003073" w:rsidRPr="00751C6B">
        <w:rPr>
          <w:rFonts w:ascii="Times New Roman" w:hAnsi="Times New Roman" w:cs="Times New Roman"/>
          <w:sz w:val="24"/>
          <w:szCs w:val="24"/>
          <w:vertAlign w:val="superscript"/>
          <w:lang w:val="es-AR"/>
        </w:rPr>
        <w:t>,2,3</w:t>
      </w:r>
      <w:r w:rsidR="00E32CF5" w:rsidRPr="00751C6B">
        <w:rPr>
          <w:rFonts w:ascii="Times New Roman" w:hAnsi="Times New Roman" w:cs="Times New Roman"/>
          <w:sz w:val="24"/>
          <w:szCs w:val="24"/>
          <w:lang w:val="es-AR"/>
        </w:rPr>
        <w:t xml:space="preserve">, </w:t>
      </w:r>
      <w:r w:rsidR="00003073" w:rsidRPr="00751C6B">
        <w:rPr>
          <w:rFonts w:ascii="Times New Roman" w:hAnsi="Times New Roman" w:cs="Times New Roman"/>
          <w:sz w:val="24"/>
          <w:szCs w:val="24"/>
          <w:lang w:val="es-AR"/>
        </w:rPr>
        <w:t>Stefana</w:t>
      </w:r>
      <w:r w:rsidR="00E32CF5" w:rsidRPr="00751C6B">
        <w:rPr>
          <w:rFonts w:ascii="Times New Roman" w:hAnsi="Times New Roman" w:cs="Times New Roman"/>
          <w:sz w:val="24"/>
          <w:szCs w:val="24"/>
          <w:lang w:val="es-AR"/>
        </w:rPr>
        <w:t xml:space="preserve"> Bura</w:t>
      </w:r>
      <w:r w:rsidR="00003073" w:rsidRPr="00751C6B">
        <w:rPr>
          <w:rFonts w:ascii="Times New Roman" w:hAnsi="Times New Roman" w:cs="Times New Roman"/>
          <w:sz w:val="24"/>
          <w:szCs w:val="24"/>
          <w:vertAlign w:val="superscript"/>
          <w:lang w:val="es-AR"/>
        </w:rPr>
        <w:t>4</w:t>
      </w:r>
      <w:r w:rsidR="00E32CF5" w:rsidRPr="00751C6B">
        <w:rPr>
          <w:rFonts w:ascii="Times New Roman" w:hAnsi="Times New Roman" w:cs="Times New Roman"/>
          <w:sz w:val="24"/>
          <w:szCs w:val="24"/>
          <w:lang w:val="es-AR"/>
        </w:rPr>
        <w:t xml:space="preserve">, </w:t>
      </w:r>
      <w:r w:rsidRPr="00751C6B">
        <w:rPr>
          <w:rFonts w:ascii="Times New Roman" w:hAnsi="Times New Roman" w:cs="Times New Roman"/>
          <w:sz w:val="24"/>
          <w:szCs w:val="24"/>
          <w:lang w:val="es-AR"/>
        </w:rPr>
        <w:t>Matías</w:t>
      </w:r>
      <w:r w:rsidR="00E32CF5" w:rsidRPr="00751C6B">
        <w:rPr>
          <w:rFonts w:ascii="Times New Roman" w:hAnsi="Times New Roman" w:cs="Times New Roman"/>
          <w:sz w:val="24"/>
          <w:szCs w:val="24"/>
          <w:lang w:val="es-AR"/>
        </w:rPr>
        <w:t xml:space="preserve"> Serafini</w:t>
      </w:r>
      <w:r w:rsidRPr="00751C6B">
        <w:rPr>
          <w:rFonts w:ascii="Times New Roman" w:hAnsi="Times New Roman" w:cs="Times New Roman"/>
          <w:sz w:val="24"/>
          <w:szCs w:val="24"/>
          <w:vertAlign w:val="superscript"/>
          <w:lang w:val="es-AR"/>
        </w:rPr>
        <w:t>1</w:t>
      </w:r>
      <w:r w:rsidR="00003073" w:rsidRPr="00751C6B">
        <w:rPr>
          <w:rFonts w:ascii="Times New Roman" w:hAnsi="Times New Roman" w:cs="Times New Roman"/>
          <w:sz w:val="24"/>
          <w:szCs w:val="24"/>
          <w:vertAlign w:val="superscript"/>
          <w:lang w:val="es-AR"/>
        </w:rPr>
        <w:t>,2,3</w:t>
      </w:r>
      <w:r w:rsidR="00E32CF5" w:rsidRPr="00751C6B">
        <w:rPr>
          <w:rFonts w:ascii="Times New Roman" w:hAnsi="Times New Roman" w:cs="Times New Roman"/>
          <w:sz w:val="24"/>
          <w:szCs w:val="24"/>
          <w:lang w:val="es-AR"/>
        </w:rPr>
        <w:t xml:space="preserve">, </w:t>
      </w:r>
      <w:r w:rsidRPr="00751C6B">
        <w:rPr>
          <w:rFonts w:ascii="Times New Roman" w:hAnsi="Times New Roman" w:cs="Times New Roman"/>
          <w:sz w:val="24"/>
          <w:szCs w:val="24"/>
          <w:lang w:val="es-AR"/>
        </w:rPr>
        <w:t xml:space="preserve">Matías </w:t>
      </w:r>
      <w:r w:rsidR="00E32CF5" w:rsidRPr="00751C6B">
        <w:rPr>
          <w:rFonts w:ascii="Times New Roman" w:hAnsi="Times New Roman" w:cs="Times New Roman"/>
          <w:sz w:val="24"/>
          <w:szCs w:val="24"/>
          <w:lang w:val="es-AR"/>
        </w:rPr>
        <w:t>López</w:t>
      </w:r>
      <w:r w:rsidR="00003073" w:rsidRPr="00751C6B">
        <w:rPr>
          <w:rFonts w:ascii="Times New Roman" w:hAnsi="Times New Roman" w:cs="Times New Roman"/>
          <w:sz w:val="24"/>
          <w:szCs w:val="24"/>
          <w:vertAlign w:val="superscript"/>
          <w:lang w:val="es-AR"/>
        </w:rPr>
        <w:t>4</w:t>
      </w:r>
    </w:p>
    <w:p w14:paraId="39E04205" w14:textId="77777777" w:rsidR="00003073" w:rsidRPr="00751C6B" w:rsidRDefault="00003073" w:rsidP="00CE09EA">
      <w:pPr>
        <w:spacing w:after="0" w:line="360" w:lineRule="auto"/>
        <w:jc w:val="right"/>
        <w:rPr>
          <w:rFonts w:ascii="Times New Roman" w:hAnsi="Times New Roman" w:cs="Times New Roman"/>
          <w:sz w:val="24"/>
          <w:szCs w:val="24"/>
          <w:vertAlign w:val="superscript"/>
          <w:lang w:val="es-AR"/>
        </w:rPr>
      </w:pPr>
    </w:p>
    <w:p w14:paraId="6B517DB3" w14:textId="77777777" w:rsidR="00003073" w:rsidRPr="00751C6B" w:rsidRDefault="00003073" w:rsidP="00003073">
      <w:pPr>
        <w:pStyle w:val="NormalWeb"/>
        <w:shd w:val="clear" w:color="auto" w:fill="FFFFFF"/>
        <w:spacing w:before="0" w:beforeAutospacing="0" w:after="0" w:afterAutospacing="0" w:line="360" w:lineRule="auto"/>
        <w:jc w:val="both"/>
        <w:rPr>
          <w:rFonts w:eastAsiaTheme="minorHAnsi"/>
          <w:lang w:val="es-AR"/>
        </w:rPr>
      </w:pPr>
      <w:r w:rsidRPr="00751C6B">
        <w:rPr>
          <w:rFonts w:eastAsiaTheme="minorHAnsi"/>
          <w:vertAlign w:val="superscript"/>
          <w:lang w:val="es-AR"/>
        </w:rPr>
        <w:t xml:space="preserve">1 </w:t>
      </w:r>
      <w:r w:rsidRPr="00751C6B">
        <w:rPr>
          <w:rFonts w:eastAsiaTheme="minorHAnsi"/>
          <w:lang w:val="es-AR"/>
        </w:rPr>
        <w:t xml:space="preserve">Universidad de Buenos Aires, Facultad de Medicina, Instituto de </w:t>
      </w:r>
      <w:r w:rsidR="00720F8A" w:rsidRPr="00751C6B">
        <w:rPr>
          <w:rFonts w:eastAsiaTheme="minorHAnsi"/>
          <w:lang w:val="es-AR"/>
        </w:rPr>
        <w:t>I</w:t>
      </w:r>
      <w:r w:rsidRPr="00751C6B">
        <w:rPr>
          <w:rFonts w:eastAsiaTheme="minorHAnsi"/>
          <w:lang w:val="es-AR"/>
        </w:rPr>
        <w:t>nvestigaciones Médicas A. Lanari, Buenos Aires, Argentina.</w:t>
      </w:r>
    </w:p>
    <w:p w14:paraId="30502B99" w14:textId="77777777" w:rsidR="00003073" w:rsidRPr="00751C6B" w:rsidRDefault="00003073" w:rsidP="00003073">
      <w:pPr>
        <w:pStyle w:val="NormalWeb"/>
        <w:shd w:val="clear" w:color="auto" w:fill="FFFFFF"/>
        <w:spacing w:before="0" w:beforeAutospacing="0" w:after="0" w:afterAutospacing="0" w:line="360" w:lineRule="auto"/>
        <w:jc w:val="both"/>
        <w:rPr>
          <w:rFonts w:eastAsiaTheme="minorHAnsi"/>
          <w:lang w:val="es-AR"/>
        </w:rPr>
      </w:pPr>
      <w:r w:rsidRPr="00751C6B">
        <w:rPr>
          <w:rFonts w:eastAsiaTheme="minorHAnsi"/>
          <w:vertAlign w:val="superscript"/>
          <w:lang w:val="es-AR"/>
        </w:rPr>
        <w:t xml:space="preserve">2 </w:t>
      </w:r>
      <w:r w:rsidRPr="00751C6B">
        <w:rPr>
          <w:rFonts w:eastAsiaTheme="minorHAnsi"/>
          <w:lang w:val="es-AR"/>
        </w:rPr>
        <w:t>Consejo Nacional de Investigaciones Científicas y Técnicas, Universidad de Buenos Aires, Instituto de Investigaciones Médicas (IDIM), Laboratorio de Psicología Experimental y Aplicada, Buenos Aires, Argentina.</w:t>
      </w:r>
    </w:p>
    <w:p w14:paraId="0EA551E5" w14:textId="77777777" w:rsidR="00003073" w:rsidRPr="00751C6B" w:rsidRDefault="00003073" w:rsidP="00003073">
      <w:pPr>
        <w:spacing w:after="0" w:line="360" w:lineRule="auto"/>
        <w:jc w:val="both"/>
        <w:rPr>
          <w:rFonts w:ascii="Times New Roman" w:hAnsi="Times New Roman" w:cs="Times New Roman"/>
          <w:sz w:val="24"/>
          <w:szCs w:val="24"/>
        </w:rPr>
      </w:pPr>
      <w:r w:rsidRPr="00751C6B">
        <w:rPr>
          <w:rFonts w:ascii="Times New Roman" w:hAnsi="Times New Roman" w:cs="Times New Roman"/>
          <w:sz w:val="24"/>
          <w:szCs w:val="24"/>
          <w:vertAlign w:val="superscript"/>
        </w:rPr>
        <w:t xml:space="preserve">3 </w:t>
      </w:r>
      <w:r w:rsidRPr="00751C6B">
        <w:rPr>
          <w:rFonts w:ascii="Times New Roman" w:hAnsi="Times New Roman" w:cs="Times New Roman"/>
          <w:sz w:val="24"/>
          <w:szCs w:val="24"/>
        </w:rPr>
        <w:t>Centro de Altos Estudios en Ciencias Humanas y de la Salud, Universidad Abierta Interamericana, Facultad de Psicología y Relaciones Humanas, Argentina.</w:t>
      </w:r>
    </w:p>
    <w:p w14:paraId="77437257" w14:textId="0A080509" w:rsidR="00AA1723" w:rsidRPr="00751C6B" w:rsidRDefault="00C901B4" w:rsidP="00003073">
      <w:pPr>
        <w:spacing w:after="0" w:line="360" w:lineRule="auto"/>
        <w:jc w:val="both"/>
        <w:rPr>
          <w:rFonts w:ascii="Times New Roman" w:hAnsi="Times New Roman" w:cs="Times New Roman"/>
          <w:sz w:val="24"/>
          <w:szCs w:val="24"/>
          <w:lang w:val="es-AR"/>
        </w:rPr>
      </w:pPr>
      <w:r w:rsidRPr="00751C6B">
        <w:rPr>
          <w:rFonts w:ascii="Times New Roman" w:hAnsi="Times New Roman" w:cs="Times New Roman"/>
          <w:sz w:val="24"/>
          <w:szCs w:val="24"/>
          <w:vertAlign w:val="superscript"/>
          <w:lang w:val="es-AR"/>
        </w:rPr>
        <w:t>4</w:t>
      </w:r>
      <w:r w:rsidRPr="00751C6B">
        <w:rPr>
          <w:rFonts w:ascii="Times New Roman" w:hAnsi="Times New Roman" w:cs="Times New Roman"/>
          <w:sz w:val="24"/>
          <w:szCs w:val="24"/>
          <w:lang w:val="es-AR"/>
        </w:rPr>
        <w:t xml:space="preserve"> Universidad de Oviedo, Oviedo, Spain</w:t>
      </w:r>
      <w:r w:rsidR="005B0409" w:rsidRPr="00751C6B">
        <w:rPr>
          <w:rFonts w:ascii="Times New Roman" w:hAnsi="Times New Roman" w:cs="Times New Roman"/>
          <w:sz w:val="24"/>
          <w:szCs w:val="24"/>
          <w:lang w:val="es-AR"/>
        </w:rPr>
        <w:t>.</w:t>
      </w:r>
    </w:p>
    <w:p w14:paraId="71865DA0" w14:textId="77777777" w:rsidR="00AA1723" w:rsidRPr="00751C6B" w:rsidRDefault="00AA1723" w:rsidP="00003073">
      <w:pPr>
        <w:spacing w:after="0" w:line="480" w:lineRule="auto"/>
        <w:rPr>
          <w:rFonts w:ascii="Times New Roman" w:hAnsi="Times New Roman" w:cs="Times New Roman"/>
          <w:sz w:val="24"/>
          <w:szCs w:val="24"/>
          <w:lang w:val="es-AR"/>
        </w:rPr>
      </w:pPr>
    </w:p>
    <w:p w14:paraId="4AC2C43A" w14:textId="77777777" w:rsidR="00AA1723" w:rsidRPr="00751C6B" w:rsidRDefault="00AA1723" w:rsidP="00003073">
      <w:pPr>
        <w:spacing w:after="0" w:line="480" w:lineRule="auto"/>
        <w:rPr>
          <w:rFonts w:ascii="Times New Roman" w:hAnsi="Times New Roman" w:cs="Times New Roman"/>
          <w:sz w:val="24"/>
          <w:szCs w:val="24"/>
          <w:lang w:val="es-AR"/>
        </w:rPr>
      </w:pPr>
    </w:p>
    <w:p w14:paraId="2CEEBDB6" w14:textId="77777777" w:rsidR="00AA1723" w:rsidRPr="00751C6B" w:rsidRDefault="00C901B4" w:rsidP="00196513">
      <w:pPr>
        <w:spacing w:after="0" w:line="360" w:lineRule="auto"/>
        <w:rPr>
          <w:rFonts w:ascii="Times New Roman" w:hAnsi="Times New Roman" w:cs="Times New Roman"/>
          <w:sz w:val="24"/>
          <w:szCs w:val="24"/>
          <w:lang w:val="en-US"/>
        </w:rPr>
      </w:pPr>
      <w:r w:rsidRPr="00751C6B">
        <w:rPr>
          <w:rFonts w:ascii="Times New Roman" w:hAnsi="Times New Roman" w:cs="Times New Roman"/>
          <w:sz w:val="24"/>
          <w:szCs w:val="24"/>
          <w:lang w:val="en-US"/>
        </w:rPr>
        <w:t>Address for correspondence:</w:t>
      </w:r>
    </w:p>
    <w:p w14:paraId="5DF0C462" w14:textId="77777777" w:rsidR="00AA1723" w:rsidRPr="00751C6B" w:rsidRDefault="00AA1723" w:rsidP="00196513">
      <w:pPr>
        <w:spacing w:after="0" w:line="360" w:lineRule="auto"/>
        <w:rPr>
          <w:rFonts w:ascii="Times New Roman" w:hAnsi="Times New Roman" w:cs="Times New Roman"/>
          <w:sz w:val="24"/>
          <w:szCs w:val="24"/>
          <w:lang w:val="en-US"/>
        </w:rPr>
      </w:pPr>
      <w:r w:rsidRPr="00751C6B">
        <w:rPr>
          <w:rFonts w:ascii="Times New Roman" w:hAnsi="Times New Roman" w:cs="Times New Roman"/>
          <w:sz w:val="24"/>
          <w:szCs w:val="24"/>
          <w:lang w:val="en-US"/>
        </w:rPr>
        <w:t>Lucas Cuenya</w:t>
      </w:r>
      <w:r w:rsidR="00003073" w:rsidRPr="00751C6B">
        <w:rPr>
          <w:rFonts w:ascii="Times New Roman" w:hAnsi="Times New Roman" w:cs="Times New Roman"/>
          <w:sz w:val="24"/>
          <w:szCs w:val="24"/>
          <w:lang w:val="en-US"/>
        </w:rPr>
        <w:t>, Ph.D.</w:t>
      </w:r>
    </w:p>
    <w:p w14:paraId="78AAD890" w14:textId="252CE90B" w:rsidR="00003073" w:rsidRPr="00751C6B" w:rsidRDefault="00196513" w:rsidP="00196513">
      <w:pPr>
        <w:spacing w:after="0" w:line="360" w:lineRule="auto"/>
        <w:rPr>
          <w:rFonts w:ascii="Times New Roman" w:hAnsi="Times New Roman" w:cs="Times New Roman"/>
          <w:sz w:val="24"/>
          <w:szCs w:val="24"/>
          <w:lang w:val="en-US"/>
        </w:rPr>
      </w:pPr>
      <w:r w:rsidRPr="00751C6B">
        <w:rPr>
          <w:rFonts w:ascii="Times New Roman" w:hAnsi="Times New Roman" w:cs="Times New Roman"/>
          <w:sz w:val="24"/>
          <w:szCs w:val="24"/>
          <w:lang w:val="es-AR"/>
        </w:rPr>
        <w:t>Lab</w:t>
      </w:r>
      <w:r w:rsidR="006249A9" w:rsidRPr="00751C6B">
        <w:rPr>
          <w:rFonts w:ascii="Times New Roman" w:hAnsi="Times New Roman" w:cs="Times New Roman"/>
          <w:sz w:val="24"/>
          <w:szCs w:val="24"/>
          <w:lang w:val="es-AR"/>
        </w:rPr>
        <w:t>oratorio</w:t>
      </w:r>
      <w:r w:rsidRPr="00751C6B">
        <w:rPr>
          <w:rFonts w:ascii="Times New Roman" w:hAnsi="Times New Roman" w:cs="Times New Roman"/>
          <w:sz w:val="24"/>
          <w:szCs w:val="24"/>
          <w:lang w:val="es-AR"/>
        </w:rPr>
        <w:t xml:space="preserve"> de Psicología Experimental y Aplicada (PSEA)</w:t>
      </w:r>
      <w:r w:rsidRPr="00751C6B">
        <w:rPr>
          <w:rFonts w:ascii="Times New Roman" w:hAnsi="Times New Roman" w:cs="Times New Roman"/>
          <w:sz w:val="24"/>
          <w:szCs w:val="24"/>
          <w:lang w:val="es-AR"/>
        </w:rPr>
        <w:br/>
        <w:t>Inst</w:t>
      </w:r>
      <w:r w:rsidR="006249A9" w:rsidRPr="00751C6B">
        <w:rPr>
          <w:rFonts w:ascii="Times New Roman" w:hAnsi="Times New Roman" w:cs="Times New Roman"/>
          <w:sz w:val="24"/>
          <w:szCs w:val="24"/>
          <w:lang w:val="es-AR"/>
        </w:rPr>
        <w:t>ituto</w:t>
      </w:r>
      <w:r w:rsidRPr="00751C6B">
        <w:rPr>
          <w:rFonts w:ascii="Times New Roman" w:hAnsi="Times New Roman" w:cs="Times New Roman"/>
          <w:sz w:val="24"/>
          <w:szCs w:val="24"/>
          <w:lang w:val="es-AR"/>
        </w:rPr>
        <w:t xml:space="preserve"> de Investigaciones Médicas (IDIM - CONICET)</w:t>
      </w:r>
      <w:r w:rsidRPr="00751C6B">
        <w:rPr>
          <w:rFonts w:ascii="Times New Roman" w:hAnsi="Times New Roman" w:cs="Times New Roman"/>
          <w:sz w:val="24"/>
          <w:szCs w:val="24"/>
          <w:lang w:val="es-AR"/>
        </w:rPr>
        <w:br/>
        <w:t>Combatientes de Malvinas 3150 1428 Bs. As., Argentina.</w:t>
      </w:r>
      <w:r w:rsidRPr="00751C6B">
        <w:rPr>
          <w:rFonts w:ascii="Times New Roman" w:hAnsi="Times New Roman" w:cs="Times New Roman"/>
          <w:sz w:val="24"/>
          <w:szCs w:val="24"/>
          <w:lang w:val="es-AR"/>
        </w:rPr>
        <w:br/>
      </w:r>
      <w:r w:rsidRPr="00751C6B">
        <w:rPr>
          <w:rFonts w:ascii="Times New Roman" w:hAnsi="Times New Roman" w:cs="Times New Roman"/>
          <w:sz w:val="24"/>
          <w:szCs w:val="24"/>
          <w:lang w:val="en-US"/>
        </w:rPr>
        <w:t>Tel: (+54-11) 4514-8702 int. 170</w:t>
      </w:r>
      <w:r w:rsidRPr="00751C6B">
        <w:rPr>
          <w:rFonts w:ascii="Times New Roman" w:hAnsi="Times New Roman" w:cs="Times New Roman"/>
          <w:sz w:val="24"/>
          <w:szCs w:val="24"/>
          <w:lang w:val="en-US"/>
        </w:rPr>
        <w:br/>
        <w:t xml:space="preserve">E-mail: </w:t>
      </w:r>
      <w:hyperlink r:id="rId9" w:history="1">
        <w:r w:rsidRPr="00751C6B">
          <w:rPr>
            <w:rFonts w:ascii="Times New Roman" w:hAnsi="Times New Roman" w:cs="Times New Roman"/>
            <w:sz w:val="24"/>
            <w:szCs w:val="24"/>
            <w:lang w:val="en-US"/>
          </w:rPr>
          <w:t>lucascuenya@gmail.com</w:t>
        </w:r>
      </w:hyperlink>
    </w:p>
    <w:p w14:paraId="4D42FAE8" w14:textId="77777777" w:rsidR="00AA1723" w:rsidRPr="00751C6B" w:rsidRDefault="00AA1723" w:rsidP="002448F4">
      <w:pPr>
        <w:spacing w:after="0" w:line="480" w:lineRule="auto"/>
        <w:jc w:val="center"/>
        <w:rPr>
          <w:rFonts w:ascii="Times New Roman" w:hAnsi="Times New Roman" w:cs="Times New Roman"/>
          <w:sz w:val="24"/>
          <w:szCs w:val="24"/>
          <w:lang w:val="en-US"/>
        </w:rPr>
      </w:pPr>
    </w:p>
    <w:p w14:paraId="1DA07405" w14:textId="77777777" w:rsidR="00AA1723" w:rsidRPr="00751C6B" w:rsidRDefault="00AA1723" w:rsidP="00003073">
      <w:pPr>
        <w:spacing w:after="0" w:line="480" w:lineRule="auto"/>
        <w:rPr>
          <w:rFonts w:ascii="Times New Roman" w:hAnsi="Times New Roman" w:cs="Times New Roman"/>
          <w:sz w:val="24"/>
          <w:szCs w:val="24"/>
          <w:lang w:val="en-US"/>
        </w:rPr>
      </w:pPr>
    </w:p>
    <w:p w14:paraId="2F8FA036" w14:textId="77777777" w:rsidR="00AA1723" w:rsidRPr="00751C6B" w:rsidRDefault="00AA1723" w:rsidP="00140020">
      <w:pPr>
        <w:spacing w:after="0" w:line="480" w:lineRule="auto"/>
        <w:rPr>
          <w:rFonts w:ascii="Times New Roman" w:hAnsi="Times New Roman" w:cs="Times New Roman"/>
          <w:b/>
          <w:sz w:val="24"/>
          <w:szCs w:val="24"/>
          <w:lang w:val="en-US"/>
        </w:rPr>
      </w:pPr>
    </w:p>
    <w:p w14:paraId="3401FA87" w14:textId="77777777" w:rsidR="008B5B0A" w:rsidRPr="00751C6B" w:rsidRDefault="008B5B0A">
      <w:pPr>
        <w:rPr>
          <w:rFonts w:ascii="Times New Roman" w:hAnsi="Times New Roman" w:cs="Times New Roman"/>
          <w:sz w:val="24"/>
          <w:szCs w:val="24"/>
          <w:lang w:val="en-US"/>
        </w:rPr>
      </w:pPr>
      <w:r w:rsidRPr="00751C6B">
        <w:rPr>
          <w:rFonts w:ascii="Times New Roman" w:hAnsi="Times New Roman" w:cs="Times New Roman"/>
          <w:sz w:val="24"/>
          <w:szCs w:val="24"/>
          <w:lang w:val="en-US"/>
        </w:rPr>
        <w:lastRenderedPageBreak/>
        <w:t>HIGHLIGHTS</w:t>
      </w:r>
    </w:p>
    <w:p w14:paraId="4AF4EEC0" w14:textId="77777777" w:rsidR="002B40C5" w:rsidRPr="00751C6B" w:rsidRDefault="002B40C5">
      <w:pPr>
        <w:rPr>
          <w:rFonts w:ascii="Times New Roman" w:hAnsi="Times New Roman" w:cs="Times New Roman"/>
          <w:sz w:val="24"/>
          <w:szCs w:val="24"/>
          <w:lang w:val="en-US"/>
        </w:rPr>
      </w:pPr>
    </w:p>
    <w:p w14:paraId="31781032" w14:textId="77777777" w:rsidR="00152C9E" w:rsidRPr="00751C6B" w:rsidRDefault="002B40C5">
      <w:pPr>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The effect of </w:t>
      </w:r>
      <w:r w:rsidR="00152C9E" w:rsidRPr="00751C6B">
        <w:rPr>
          <w:rFonts w:ascii="Times New Roman" w:hAnsi="Times New Roman" w:cs="Times New Roman"/>
          <w:sz w:val="24"/>
          <w:szCs w:val="24"/>
          <w:lang w:val="en-US"/>
        </w:rPr>
        <w:t xml:space="preserve">successive </w:t>
      </w:r>
      <w:r w:rsidRPr="00751C6B">
        <w:rPr>
          <w:rFonts w:ascii="Times New Roman" w:hAnsi="Times New Roman" w:cs="Times New Roman"/>
          <w:sz w:val="24"/>
          <w:szCs w:val="24"/>
          <w:lang w:val="en-US"/>
        </w:rPr>
        <w:t>negative contrast on taste palatability was examined in rats</w:t>
      </w:r>
    </w:p>
    <w:p w14:paraId="66121CD6" w14:textId="77777777" w:rsidR="00152C9E" w:rsidRPr="00751C6B" w:rsidRDefault="00152C9E">
      <w:pPr>
        <w:rPr>
          <w:rFonts w:ascii="Times New Roman" w:hAnsi="Times New Roman" w:cs="Times New Roman"/>
          <w:sz w:val="24"/>
          <w:szCs w:val="24"/>
          <w:lang w:val="en-US"/>
        </w:rPr>
      </w:pPr>
      <w:r w:rsidRPr="00751C6B">
        <w:rPr>
          <w:rFonts w:ascii="Times New Roman" w:hAnsi="Times New Roman" w:cs="Times New Roman"/>
          <w:sz w:val="24"/>
          <w:szCs w:val="24"/>
          <w:lang w:val="en-US"/>
        </w:rPr>
        <w:t>A successive negative contrast procedure reduced appetitive taste reactivity responses</w:t>
      </w:r>
    </w:p>
    <w:p w14:paraId="5FE9334E" w14:textId="77777777" w:rsidR="008B5B0A" w:rsidRPr="00751C6B" w:rsidRDefault="00152C9E">
      <w:pPr>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Incentive devaluation </w:t>
      </w:r>
      <w:r w:rsidR="00C35A12" w:rsidRPr="00751C6B">
        <w:rPr>
          <w:rFonts w:ascii="Times New Roman" w:hAnsi="Times New Roman" w:cs="Times New Roman"/>
          <w:sz w:val="24"/>
          <w:szCs w:val="24"/>
          <w:lang w:val="en-US"/>
        </w:rPr>
        <w:t>reduced intake and the hedonic value of the expected reward</w:t>
      </w:r>
      <w:r w:rsidR="008B5B0A" w:rsidRPr="00751C6B">
        <w:rPr>
          <w:rFonts w:ascii="Times New Roman" w:hAnsi="Times New Roman" w:cs="Times New Roman"/>
          <w:sz w:val="24"/>
          <w:szCs w:val="24"/>
          <w:lang w:val="en-US"/>
        </w:rPr>
        <w:br w:type="page"/>
      </w:r>
    </w:p>
    <w:p w14:paraId="106210F4" w14:textId="77777777" w:rsidR="0012083A" w:rsidRPr="00751C6B" w:rsidRDefault="00B22660" w:rsidP="00140020">
      <w:pPr>
        <w:spacing w:after="0" w:line="480" w:lineRule="auto"/>
        <w:rPr>
          <w:rFonts w:ascii="Times New Roman" w:hAnsi="Times New Roman" w:cs="Times New Roman"/>
          <w:sz w:val="24"/>
          <w:szCs w:val="24"/>
          <w:shd w:val="clear" w:color="auto" w:fill="FFFFFF"/>
          <w:lang w:val="en-US"/>
        </w:rPr>
      </w:pPr>
      <w:r w:rsidRPr="00751C6B">
        <w:rPr>
          <w:rFonts w:ascii="Times New Roman" w:hAnsi="Times New Roman" w:cs="Times New Roman"/>
          <w:sz w:val="24"/>
          <w:szCs w:val="24"/>
          <w:shd w:val="clear" w:color="auto" w:fill="FFFFFF"/>
          <w:lang w:val="en-US"/>
        </w:rPr>
        <w:lastRenderedPageBreak/>
        <w:t>ABSTRACT</w:t>
      </w:r>
    </w:p>
    <w:p w14:paraId="1D311D69" w14:textId="5B3A673E" w:rsidR="00B02B08" w:rsidRPr="00751C6B" w:rsidRDefault="00B02B08" w:rsidP="00140020">
      <w:pPr>
        <w:spacing w:after="0" w:line="480" w:lineRule="auto"/>
        <w:rPr>
          <w:rFonts w:ascii="Times New Roman" w:hAnsi="Times New Roman" w:cs="Times New Roman"/>
          <w:sz w:val="24"/>
          <w:szCs w:val="24"/>
          <w:shd w:val="clear" w:color="auto" w:fill="FFFFFF"/>
          <w:lang w:val="en-US"/>
        </w:rPr>
      </w:pPr>
    </w:p>
    <w:p w14:paraId="0042048A" w14:textId="0F3FB01C" w:rsidR="00E13D0E" w:rsidRPr="00751C6B" w:rsidRDefault="00323F39" w:rsidP="00E13D0E">
      <w:pPr>
        <w:spacing w:after="0" w:line="480" w:lineRule="auto"/>
        <w:ind w:firstLine="708"/>
        <w:rPr>
          <w:rFonts w:ascii="Times New Roman" w:hAnsi="Times New Roman" w:cs="Times New Roman"/>
          <w:b/>
          <w:sz w:val="24"/>
          <w:szCs w:val="24"/>
          <w:lang w:val="en-US"/>
        </w:rPr>
      </w:pPr>
      <w:r w:rsidRPr="00751C6B">
        <w:rPr>
          <w:rFonts w:ascii="Times New Roman" w:hAnsi="Times New Roman" w:cs="Times New Roman"/>
          <w:sz w:val="24"/>
          <w:szCs w:val="24"/>
          <w:shd w:val="clear" w:color="auto" w:fill="FFFFFF"/>
          <w:lang w:val="en-US"/>
        </w:rPr>
        <w:t xml:space="preserve">Rats exposed to a downshift from a large reward (32% sucrose) to a small reward (4% sucrose) show an abrupt and transient </w:t>
      </w:r>
      <w:r w:rsidR="00AB616A" w:rsidRPr="00751C6B">
        <w:rPr>
          <w:rFonts w:ascii="Times New Roman" w:hAnsi="Times New Roman" w:cs="Times New Roman"/>
          <w:sz w:val="24"/>
          <w:szCs w:val="24"/>
          <w:shd w:val="clear" w:color="auto" w:fill="FFFFFF"/>
          <w:lang w:val="en-US"/>
        </w:rPr>
        <w:t>reduction in consumption</w:t>
      </w:r>
      <w:r w:rsidRPr="00751C6B">
        <w:rPr>
          <w:rFonts w:ascii="Times New Roman" w:hAnsi="Times New Roman" w:cs="Times New Roman"/>
          <w:sz w:val="24"/>
          <w:szCs w:val="24"/>
          <w:shd w:val="clear" w:color="auto" w:fill="FFFFFF"/>
          <w:lang w:val="en-US"/>
        </w:rPr>
        <w:t xml:space="preserve"> in comparison with animals that </w:t>
      </w:r>
      <w:r w:rsidR="00E13D0E" w:rsidRPr="00751C6B">
        <w:rPr>
          <w:rFonts w:ascii="Times New Roman" w:hAnsi="Times New Roman" w:cs="Times New Roman"/>
          <w:sz w:val="24"/>
          <w:szCs w:val="24"/>
          <w:shd w:val="clear" w:color="auto" w:fill="FFFFFF"/>
          <w:lang w:val="en-US"/>
        </w:rPr>
        <w:t>are</w:t>
      </w:r>
      <w:r w:rsidRPr="00751C6B">
        <w:rPr>
          <w:rFonts w:ascii="Times New Roman" w:hAnsi="Times New Roman" w:cs="Times New Roman"/>
          <w:sz w:val="24"/>
          <w:szCs w:val="24"/>
          <w:shd w:val="clear" w:color="auto" w:fill="FFFFFF"/>
          <w:lang w:val="en-US"/>
        </w:rPr>
        <w:t xml:space="preserve"> always exposed to the small reward. This effect is called</w:t>
      </w:r>
      <w:r w:rsidR="00F377DF" w:rsidRPr="00751C6B">
        <w:rPr>
          <w:rFonts w:ascii="Times New Roman" w:hAnsi="Times New Roman" w:cs="Times New Roman"/>
          <w:sz w:val="24"/>
          <w:szCs w:val="24"/>
          <w:shd w:val="clear" w:color="auto" w:fill="FFFFFF"/>
          <w:lang w:val="en-US"/>
        </w:rPr>
        <w:t xml:space="preserve"> consummatory S</w:t>
      </w:r>
      <w:r w:rsidRPr="00751C6B">
        <w:rPr>
          <w:rFonts w:ascii="Times New Roman" w:hAnsi="Times New Roman" w:cs="Times New Roman"/>
          <w:sz w:val="24"/>
          <w:szCs w:val="24"/>
          <w:shd w:val="clear" w:color="auto" w:fill="FFFFFF"/>
          <w:lang w:val="en-US"/>
        </w:rPr>
        <w:t xml:space="preserve">uccessive </w:t>
      </w:r>
      <w:r w:rsidR="00F377DF" w:rsidRPr="00751C6B">
        <w:rPr>
          <w:rFonts w:ascii="Times New Roman" w:hAnsi="Times New Roman" w:cs="Times New Roman"/>
          <w:sz w:val="24"/>
          <w:szCs w:val="24"/>
          <w:shd w:val="clear" w:color="auto" w:fill="FFFFFF"/>
          <w:lang w:val="en-US"/>
        </w:rPr>
        <w:t>N</w:t>
      </w:r>
      <w:r w:rsidRPr="00751C6B">
        <w:rPr>
          <w:rFonts w:ascii="Times New Roman" w:hAnsi="Times New Roman" w:cs="Times New Roman"/>
          <w:sz w:val="24"/>
          <w:szCs w:val="24"/>
          <w:shd w:val="clear" w:color="auto" w:fill="FFFFFF"/>
          <w:lang w:val="en-US"/>
        </w:rPr>
        <w:t xml:space="preserve">egative </w:t>
      </w:r>
      <w:r w:rsidR="00F377DF" w:rsidRPr="00751C6B">
        <w:rPr>
          <w:rFonts w:ascii="Times New Roman" w:hAnsi="Times New Roman" w:cs="Times New Roman"/>
          <w:sz w:val="24"/>
          <w:szCs w:val="24"/>
          <w:shd w:val="clear" w:color="auto" w:fill="FFFFFF"/>
          <w:lang w:val="en-US"/>
        </w:rPr>
        <w:t>C</w:t>
      </w:r>
      <w:r w:rsidRPr="00751C6B">
        <w:rPr>
          <w:rFonts w:ascii="Times New Roman" w:hAnsi="Times New Roman" w:cs="Times New Roman"/>
          <w:sz w:val="24"/>
          <w:szCs w:val="24"/>
          <w:shd w:val="clear" w:color="auto" w:fill="FFFFFF"/>
          <w:lang w:val="en-US"/>
        </w:rPr>
        <w:t xml:space="preserve">ontrast (cSNC) and involves negative affective consequences that lead to an aversive emotional, cognitive and behavioral </w:t>
      </w:r>
      <w:r w:rsidR="00701F6D" w:rsidRPr="00751C6B">
        <w:rPr>
          <w:rFonts w:ascii="Times New Roman" w:hAnsi="Times New Roman" w:cs="Times New Roman"/>
          <w:sz w:val="24"/>
          <w:szCs w:val="24"/>
          <w:shd w:val="clear" w:color="auto" w:fill="FFFFFF"/>
          <w:lang w:val="en-US"/>
        </w:rPr>
        <w:t xml:space="preserve">state </w:t>
      </w:r>
      <w:r w:rsidRPr="00751C6B">
        <w:rPr>
          <w:rFonts w:ascii="Times New Roman" w:hAnsi="Times New Roman" w:cs="Times New Roman"/>
          <w:sz w:val="24"/>
          <w:szCs w:val="24"/>
          <w:shd w:val="clear" w:color="auto" w:fill="FFFFFF"/>
          <w:lang w:val="en-US"/>
        </w:rPr>
        <w:t>of frustration. There are few previous works that have investigated the hedonic alterations that undergo an unexpected incentive devaluation. The hedonic impact of fluids can be reliably assessed by examining the orofacial reactions of acceptance and rejection</w:t>
      </w:r>
      <w:r w:rsidR="00FD62A1" w:rsidRPr="00751C6B">
        <w:rPr>
          <w:rFonts w:ascii="Times New Roman" w:hAnsi="Times New Roman" w:cs="Times New Roman"/>
          <w:sz w:val="24"/>
          <w:szCs w:val="24"/>
          <w:shd w:val="clear" w:color="auto" w:fill="FFFFFF"/>
          <w:lang w:val="en-US"/>
        </w:rPr>
        <w:t xml:space="preserve"> in the taste reactivity (TR) test</w:t>
      </w:r>
      <w:r w:rsidRPr="00751C6B">
        <w:rPr>
          <w:rFonts w:ascii="Times New Roman" w:hAnsi="Times New Roman" w:cs="Times New Roman"/>
          <w:sz w:val="24"/>
          <w:szCs w:val="24"/>
          <w:shd w:val="clear" w:color="auto" w:fill="FFFFFF"/>
          <w:lang w:val="en-US"/>
        </w:rPr>
        <w:t>.</w:t>
      </w:r>
      <w:r w:rsidR="00460C20" w:rsidRPr="00751C6B">
        <w:rPr>
          <w:rFonts w:ascii="Times New Roman" w:hAnsi="Times New Roman" w:cs="Times New Roman"/>
          <w:sz w:val="24"/>
          <w:szCs w:val="24"/>
          <w:shd w:val="clear" w:color="auto" w:fill="FFFFFF"/>
          <w:lang w:val="en-US"/>
        </w:rPr>
        <w:t xml:space="preserve"> </w:t>
      </w:r>
      <w:r w:rsidRPr="00751C6B">
        <w:rPr>
          <w:rFonts w:ascii="Times New Roman" w:hAnsi="Times New Roman" w:cs="Times New Roman"/>
          <w:sz w:val="24"/>
          <w:szCs w:val="24"/>
          <w:shd w:val="clear" w:color="auto" w:fill="FFFFFF"/>
          <w:lang w:val="en-US"/>
        </w:rPr>
        <w:t xml:space="preserve">This study </w:t>
      </w:r>
      <w:r w:rsidR="00701F6D" w:rsidRPr="00751C6B">
        <w:rPr>
          <w:rFonts w:ascii="Times New Roman" w:hAnsi="Times New Roman" w:cs="Times New Roman"/>
          <w:sz w:val="24"/>
          <w:szCs w:val="24"/>
          <w:shd w:val="clear" w:color="auto" w:fill="FFFFFF"/>
          <w:lang w:val="en-US"/>
        </w:rPr>
        <w:t>addressed</w:t>
      </w:r>
      <w:r w:rsidRPr="00751C6B">
        <w:rPr>
          <w:rFonts w:ascii="Times New Roman" w:hAnsi="Times New Roman" w:cs="Times New Roman"/>
          <w:sz w:val="24"/>
          <w:szCs w:val="24"/>
          <w:shd w:val="clear" w:color="auto" w:fill="FFFFFF"/>
          <w:lang w:val="en-US"/>
        </w:rPr>
        <w:t xml:space="preserve"> in male adult Wistar rats the hedonic impact of </w:t>
      </w:r>
      <w:r w:rsidR="00222BCE" w:rsidRPr="00751C6B">
        <w:rPr>
          <w:rFonts w:ascii="Times New Roman" w:hAnsi="Times New Roman" w:cs="Times New Roman"/>
          <w:sz w:val="24"/>
          <w:szCs w:val="24"/>
          <w:shd w:val="clear" w:color="auto" w:fill="FFFFFF"/>
          <w:lang w:val="en-US"/>
        </w:rPr>
        <w:t xml:space="preserve">incentive </w:t>
      </w:r>
      <w:r w:rsidRPr="00751C6B">
        <w:rPr>
          <w:rFonts w:ascii="Times New Roman" w:hAnsi="Times New Roman" w:cs="Times New Roman"/>
          <w:sz w:val="24"/>
          <w:szCs w:val="24"/>
          <w:shd w:val="clear" w:color="auto" w:fill="FFFFFF"/>
          <w:lang w:val="en-US"/>
        </w:rPr>
        <w:t xml:space="preserve">devaluation in an adapted </w:t>
      </w:r>
      <w:r w:rsidR="00701F6D" w:rsidRPr="00751C6B">
        <w:rPr>
          <w:rFonts w:ascii="Times New Roman" w:hAnsi="Times New Roman" w:cs="Times New Roman"/>
          <w:sz w:val="24"/>
          <w:szCs w:val="24"/>
          <w:shd w:val="clear" w:color="auto" w:fill="FFFFFF"/>
          <w:lang w:val="en-US"/>
        </w:rPr>
        <w:t xml:space="preserve">cSNC </w:t>
      </w:r>
      <w:r w:rsidRPr="00751C6B">
        <w:rPr>
          <w:rFonts w:ascii="Times New Roman" w:hAnsi="Times New Roman" w:cs="Times New Roman"/>
          <w:sz w:val="24"/>
          <w:szCs w:val="24"/>
          <w:shd w:val="clear" w:color="auto" w:fill="FFFFFF"/>
          <w:lang w:val="en-US"/>
        </w:rPr>
        <w:t xml:space="preserve">protocol. Specifically, the orofacial responses </w:t>
      </w:r>
      <w:r w:rsidR="00701F6D" w:rsidRPr="00751C6B">
        <w:rPr>
          <w:rFonts w:ascii="Times New Roman" w:hAnsi="Times New Roman" w:cs="Times New Roman"/>
          <w:sz w:val="24"/>
          <w:szCs w:val="24"/>
          <w:shd w:val="clear" w:color="auto" w:fill="FFFFFF"/>
          <w:lang w:val="en-US"/>
        </w:rPr>
        <w:t>to</w:t>
      </w:r>
      <w:r w:rsidRPr="00751C6B">
        <w:rPr>
          <w:rFonts w:ascii="Times New Roman" w:hAnsi="Times New Roman" w:cs="Times New Roman"/>
          <w:sz w:val="24"/>
          <w:szCs w:val="24"/>
          <w:shd w:val="clear" w:color="auto" w:fill="FFFFFF"/>
          <w:lang w:val="en-US"/>
        </w:rPr>
        <w:t xml:space="preserve"> </w:t>
      </w:r>
      <w:r w:rsidR="00227C7A" w:rsidRPr="00751C6B">
        <w:rPr>
          <w:rFonts w:ascii="Times New Roman" w:hAnsi="Times New Roman" w:cs="Times New Roman"/>
          <w:sz w:val="24"/>
          <w:szCs w:val="24"/>
          <w:shd w:val="clear" w:color="auto" w:fill="FFFFFF"/>
          <w:lang w:val="en-US"/>
        </w:rPr>
        <w:t>a sucrose solution</w:t>
      </w:r>
      <w:r w:rsidRPr="00751C6B">
        <w:rPr>
          <w:rFonts w:ascii="Times New Roman" w:hAnsi="Times New Roman" w:cs="Times New Roman"/>
          <w:sz w:val="24"/>
          <w:szCs w:val="24"/>
          <w:shd w:val="clear" w:color="auto" w:fill="FFFFFF"/>
          <w:lang w:val="en-US"/>
        </w:rPr>
        <w:t xml:space="preserve"> infused into the </w:t>
      </w:r>
      <w:r w:rsidR="00F377DF" w:rsidRPr="00751C6B">
        <w:rPr>
          <w:rFonts w:ascii="Times New Roman" w:hAnsi="Times New Roman" w:cs="Times New Roman"/>
          <w:sz w:val="24"/>
          <w:szCs w:val="24"/>
          <w:shd w:val="clear" w:color="auto" w:fill="FFFFFF"/>
          <w:lang w:val="en-US"/>
        </w:rPr>
        <w:t xml:space="preserve">oral cavity were measured. It was observed that animals exposed to </w:t>
      </w:r>
      <w:r w:rsidR="00227C7A" w:rsidRPr="00751C6B">
        <w:rPr>
          <w:rFonts w:ascii="Times New Roman" w:hAnsi="Times New Roman" w:cs="Times New Roman"/>
          <w:sz w:val="24"/>
          <w:szCs w:val="24"/>
          <w:shd w:val="clear" w:color="auto" w:fill="FFFFFF"/>
          <w:lang w:val="en-US"/>
        </w:rPr>
        <w:t xml:space="preserve">reward devaluation, from a 32% to a 4% sucrose solution, </w:t>
      </w:r>
      <w:r w:rsidR="00F377DF" w:rsidRPr="00751C6B">
        <w:rPr>
          <w:rFonts w:ascii="Times New Roman" w:hAnsi="Times New Roman" w:cs="Times New Roman"/>
          <w:sz w:val="24"/>
          <w:szCs w:val="24"/>
          <w:shd w:val="clear" w:color="auto" w:fill="FFFFFF"/>
          <w:lang w:val="en-US"/>
        </w:rPr>
        <w:t xml:space="preserve">showed a decrease in the </w:t>
      </w:r>
      <w:r w:rsidR="00883DE1" w:rsidRPr="00751C6B">
        <w:rPr>
          <w:rFonts w:ascii="Times New Roman" w:hAnsi="Times New Roman" w:cs="Times New Roman"/>
          <w:sz w:val="24"/>
          <w:szCs w:val="24"/>
          <w:shd w:val="clear" w:color="auto" w:fill="FFFFFF"/>
          <w:lang w:val="en-US"/>
        </w:rPr>
        <w:t>duration</w:t>
      </w:r>
      <w:r w:rsidR="00F377DF" w:rsidRPr="00751C6B">
        <w:rPr>
          <w:rFonts w:ascii="Times New Roman" w:hAnsi="Times New Roman" w:cs="Times New Roman"/>
          <w:sz w:val="24"/>
          <w:szCs w:val="24"/>
          <w:shd w:val="clear" w:color="auto" w:fill="FFFFFF"/>
          <w:lang w:val="en-US"/>
        </w:rPr>
        <w:t xml:space="preserve"> of </w:t>
      </w:r>
      <w:r w:rsidR="00222BCE" w:rsidRPr="00751C6B">
        <w:rPr>
          <w:rFonts w:ascii="Times New Roman" w:hAnsi="Times New Roman" w:cs="Times New Roman"/>
          <w:sz w:val="24"/>
          <w:szCs w:val="24"/>
          <w:shd w:val="clear" w:color="auto" w:fill="FFFFFF"/>
          <w:lang w:val="en-US"/>
        </w:rPr>
        <w:t xml:space="preserve">appetitive responses </w:t>
      </w:r>
      <w:r w:rsidR="00F377DF" w:rsidRPr="00751C6B">
        <w:rPr>
          <w:rFonts w:ascii="Times New Roman" w:hAnsi="Times New Roman" w:cs="Times New Roman"/>
          <w:sz w:val="24"/>
          <w:szCs w:val="24"/>
          <w:shd w:val="clear" w:color="auto" w:fill="FFFFFF"/>
          <w:lang w:val="en-US"/>
        </w:rPr>
        <w:t>(tongue protrusion</w:t>
      </w:r>
      <w:r w:rsidR="00711FFE" w:rsidRPr="00751C6B">
        <w:rPr>
          <w:rFonts w:ascii="Times New Roman" w:hAnsi="Times New Roman" w:cs="Times New Roman"/>
          <w:sz w:val="24"/>
          <w:szCs w:val="24"/>
          <w:shd w:val="clear" w:color="auto" w:fill="FFFFFF"/>
          <w:lang w:val="en-US"/>
        </w:rPr>
        <w:t>s</w:t>
      </w:r>
      <w:r w:rsidR="00F377DF" w:rsidRPr="00751C6B">
        <w:rPr>
          <w:rFonts w:ascii="Times New Roman" w:hAnsi="Times New Roman" w:cs="Times New Roman"/>
          <w:sz w:val="24"/>
          <w:szCs w:val="24"/>
          <w:shd w:val="clear" w:color="auto" w:fill="FFFFFF"/>
          <w:lang w:val="en-US"/>
        </w:rPr>
        <w:t>, mouth movements, paw lick</w:t>
      </w:r>
      <w:r w:rsidR="00711FFE" w:rsidRPr="00751C6B">
        <w:rPr>
          <w:rFonts w:ascii="Times New Roman" w:hAnsi="Times New Roman" w:cs="Times New Roman"/>
          <w:sz w:val="24"/>
          <w:szCs w:val="24"/>
          <w:shd w:val="clear" w:color="auto" w:fill="FFFFFF"/>
          <w:lang w:val="en-US"/>
        </w:rPr>
        <w:t>s</w:t>
      </w:r>
      <w:r w:rsidR="00F377DF" w:rsidRPr="00751C6B">
        <w:rPr>
          <w:rFonts w:ascii="Times New Roman" w:hAnsi="Times New Roman" w:cs="Times New Roman"/>
          <w:sz w:val="24"/>
          <w:szCs w:val="24"/>
          <w:shd w:val="clear" w:color="auto" w:fill="FFFFFF"/>
          <w:lang w:val="en-US"/>
        </w:rPr>
        <w:t xml:space="preserve">) </w:t>
      </w:r>
      <w:r w:rsidR="00222BCE" w:rsidRPr="00751C6B">
        <w:rPr>
          <w:rFonts w:ascii="Times New Roman" w:hAnsi="Times New Roman" w:cs="Times New Roman"/>
          <w:sz w:val="24"/>
          <w:szCs w:val="24"/>
          <w:shd w:val="clear" w:color="auto" w:fill="FFFFFF"/>
          <w:lang w:val="en-US"/>
        </w:rPr>
        <w:t xml:space="preserve">as compared with </w:t>
      </w:r>
      <w:r w:rsidR="001F2E0F" w:rsidRPr="00751C6B">
        <w:rPr>
          <w:rFonts w:ascii="Times New Roman" w:hAnsi="Times New Roman" w:cs="Times New Roman"/>
          <w:sz w:val="24"/>
          <w:szCs w:val="24"/>
          <w:shd w:val="clear" w:color="auto" w:fill="FFFFFF"/>
          <w:lang w:val="en-US"/>
        </w:rPr>
        <w:t xml:space="preserve">subjects which only experienced the low concentration of sucrose. </w:t>
      </w:r>
      <w:r w:rsidR="00E13D0E" w:rsidRPr="00751C6B">
        <w:rPr>
          <w:rFonts w:ascii="Times New Roman" w:hAnsi="Times New Roman" w:cs="Times New Roman"/>
          <w:sz w:val="24"/>
          <w:szCs w:val="24"/>
          <w:shd w:val="clear" w:color="auto" w:fill="FFFFFF"/>
          <w:lang w:val="en-US"/>
        </w:rPr>
        <w:t>The results are consistent with the hypothesis that incentive devaluation in a cSNC not only results in reduced intake, but also in a reduction in the hedonic value or palatability of the devalued reward.</w:t>
      </w:r>
    </w:p>
    <w:p w14:paraId="7FB4C8DE" w14:textId="77777777" w:rsidR="00B02B08" w:rsidRPr="00751C6B" w:rsidRDefault="00B02B08" w:rsidP="00E13D0E">
      <w:pPr>
        <w:spacing w:after="0" w:line="480" w:lineRule="auto"/>
        <w:ind w:firstLine="708"/>
        <w:rPr>
          <w:rFonts w:ascii="Times New Roman" w:hAnsi="Times New Roman" w:cs="Times New Roman"/>
          <w:b/>
          <w:sz w:val="24"/>
          <w:szCs w:val="24"/>
          <w:lang w:val="en-US"/>
        </w:rPr>
      </w:pPr>
    </w:p>
    <w:p w14:paraId="558AE954" w14:textId="77777777" w:rsidR="0012083A" w:rsidRPr="00751C6B" w:rsidRDefault="00555355" w:rsidP="00140020">
      <w:pPr>
        <w:spacing w:after="0" w:line="480" w:lineRule="auto"/>
        <w:rPr>
          <w:rFonts w:ascii="Times New Roman" w:hAnsi="Times New Roman" w:cs="Times New Roman"/>
          <w:sz w:val="24"/>
          <w:szCs w:val="24"/>
          <w:lang w:val="en-US"/>
        </w:rPr>
      </w:pPr>
      <w:r w:rsidRPr="00751C6B">
        <w:rPr>
          <w:rFonts w:ascii="Times New Roman" w:hAnsi="Times New Roman" w:cs="Times New Roman"/>
          <w:sz w:val="24"/>
          <w:szCs w:val="24"/>
          <w:lang w:val="en-US"/>
        </w:rPr>
        <w:t>Keywords:</w:t>
      </w:r>
      <w:r w:rsidR="00003073" w:rsidRPr="00751C6B">
        <w:rPr>
          <w:rFonts w:ascii="Times New Roman" w:hAnsi="Times New Roman" w:cs="Times New Roman"/>
          <w:sz w:val="24"/>
          <w:szCs w:val="24"/>
          <w:lang w:val="en-US"/>
        </w:rPr>
        <w:t xml:space="preserve"> consummatory Successive Negative C</w:t>
      </w:r>
      <w:r w:rsidRPr="00751C6B">
        <w:rPr>
          <w:rFonts w:ascii="Times New Roman" w:hAnsi="Times New Roman" w:cs="Times New Roman"/>
          <w:sz w:val="24"/>
          <w:szCs w:val="24"/>
          <w:lang w:val="en-US"/>
        </w:rPr>
        <w:t xml:space="preserve">ontrast; </w:t>
      </w:r>
      <w:r w:rsidR="00003073" w:rsidRPr="00751C6B">
        <w:rPr>
          <w:rFonts w:ascii="Times New Roman" w:hAnsi="Times New Roman" w:cs="Times New Roman"/>
          <w:sz w:val="24"/>
          <w:szCs w:val="24"/>
          <w:lang w:val="en-US"/>
        </w:rPr>
        <w:t>H</w:t>
      </w:r>
      <w:r w:rsidRPr="00751C6B">
        <w:rPr>
          <w:rFonts w:ascii="Times New Roman" w:hAnsi="Times New Roman" w:cs="Times New Roman"/>
          <w:sz w:val="24"/>
          <w:szCs w:val="24"/>
          <w:lang w:val="en-US"/>
        </w:rPr>
        <w:t xml:space="preserve">edonic responses; </w:t>
      </w:r>
      <w:r w:rsidR="00003073" w:rsidRPr="00751C6B">
        <w:rPr>
          <w:rFonts w:ascii="Times New Roman" w:hAnsi="Times New Roman" w:cs="Times New Roman"/>
          <w:sz w:val="24"/>
          <w:szCs w:val="24"/>
          <w:lang w:val="en-US"/>
        </w:rPr>
        <w:t>Taste reactivity; R</w:t>
      </w:r>
      <w:r w:rsidRPr="00751C6B">
        <w:rPr>
          <w:rFonts w:ascii="Times New Roman" w:hAnsi="Times New Roman" w:cs="Times New Roman"/>
          <w:sz w:val="24"/>
          <w:szCs w:val="24"/>
          <w:lang w:val="en-US"/>
        </w:rPr>
        <w:t>ats</w:t>
      </w:r>
    </w:p>
    <w:p w14:paraId="0C654716" w14:textId="77777777" w:rsidR="0096700F" w:rsidRPr="00751C6B" w:rsidRDefault="0096700F" w:rsidP="00140020">
      <w:pPr>
        <w:spacing w:after="0" w:line="480" w:lineRule="auto"/>
        <w:rPr>
          <w:rFonts w:ascii="Times New Roman" w:hAnsi="Times New Roman" w:cs="Times New Roman"/>
          <w:sz w:val="24"/>
          <w:szCs w:val="24"/>
          <w:lang w:val="en-US"/>
        </w:rPr>
      </w:pPr>
    </w:p>
    <w:p w14:paraId="2396325A" w14:textId="77777777" w:rsidR="0096700F" w:rsidRPr="00751C6B" w:rsidRDefault="0096700F" w:rsidP="00140020">
      <w:pPr>
        <w:spacing w:after="0" w:line="480" w:lineRule="auto"/>
        <w:rPr>
          <w:rFonts w:ascii="Times New Roman" w:hAnsi="Times New Roman" w:cs="Times New Roman"/>
          <w:sz w:val="24"/>
          <w:szCs w:val="24"/>
          <w:lang w:val="en-US"/>
        </w:rPr>
      </w:pPr>
    </w:p>
    <w:p w14:paraId="046938EE" w14:textId="77777777" w:rsidR="0096700F" w:rsidRPr="00751C6B" w:rsidRDefault="0096700F" w:rsidP="00140020">
      <w:pPr>
        <w:spacing w:after="0" w:line="480" w:lineRule="auto"/>
        <w:rPr>
          <w:rFonts w:ascii="Times New Roman" w:hAnsi="Times New Roman" w:cs="Times New Roman"/>
          <w:sz w:val="24"/>
          <w:szCs w:val="24"/>
          <w:lang w:val="en-US"/>
        </w:rPr>
      </w:pPr>
    </w:p>
    <w:p w14:paraId="15FFFF44" w14:textId="77777777" w:rsidR="0012083A" w:rsidRPr="00751C6B" w:rsidRDefault="0012083A" w:rsidP="0012083A">
      <w:pPr>
        <w:spacing w:after="0" w:line="480" w:lineRule="auto"/>
        <w:rPr>
          <w:rFonts w:ascii="Times New Roman" w:hAnsi="Times New Roman" w:cs="Times New Roman"/>
          <w:b/>
          <w:sz w:val="24"/>
          <w:szCs w:val="24"/>
          <w:shd w:val="clear" w:color="auto" w:fill="FFFFFF"/>
          <w:lang w:val="en-US"/>
        </w:rPr>
      </w:pPr>
      <w:r w:rsidRPr="00751C6B">
        <w:rPr>
          <w:rFonts w:ascii="Times New Roman" w:hAnsi="Times New Roman" w:cs="Times New Roman"/>
          <w:b/>
          <w:sz w:val="24"/>
          <w:szCs w:val="24"/>
          <w:shd w:val="clear" w:color="auto" w:fill="FFFFFF"/>
          <w:lang w:val="en-US"/>
        </w:rPr>
        <w:lastRenderedPageBreak/>
        <w:t>1. Introduction</w:t>
      </w:r>
    </w:p>
    <w:p w14:paraId="18F09112" w14:textId="48F6C0F8" w:rsidR="00140020" w:rsidRPr="00751C6B" w:rsidRDefault="00140020" w:rsidP="00377715">
      <w:pPr>
        <w:spacing w:after="0" w:line="480" w:lineRule="auto"/>
        <w:ind w:firstLine="708"/>
        <w:rPr>
          <w:rFonts w:ascii="Times New Roman" w:hAnsi="Times New Roman" w:cs="Times New Roman"/>
          <w:sz w:val="24"/>
          <w:szCs w:val="24"/>
          <w:shd w:val="clear" w:color="auto" w:fill="FFFFFF"/>
          <w:lang w:val="en-US"/>
        </w:rPr>
      </w:pPr>
      <w:r w:rsidRPr="00751C6B">
        <w:rPr>
          <w:rFonts w:ascii="Times New Roman" w:hAnsi="Times New Roman" w:cs="Times New Roman"/>
          <w:sz w:val="24"/>
          <w:szCs w:val="24"/>
          <w:shd w:val="clear" w:color="auto" w:fill="FFFFFF"/>
          <w:lang w:val="en-US"/>
        </w:rPr>
        <w:t>Affective responses to reward loss or</w:t>
      </w:r>
      <w:r w:rsidR="00196513" w:rsidRPr="00751C6B">
        <w:rPr>
          <w:rFonts w:ascii="Times New Roman" w:hAnsi="Times New Roman" w:cs="Times New Roman"/>
          <w:sz w:val="24"/>
          <w:szCs w:val="24"/>
          <w:shd w:val="clear" w:color="auto" w:fill="FFFFFF"/>
          <w:lang w:val="en-US"/>
        </w:rPr>
        <w:t xml:space="preserve"> the reduction in the </w:t>
      </w:r>
      <w:r w:rsidR="00423E99" w:rsidRPr="00751C6B">
        <w:rPr>
          <w:rFonts w:ascii="Times New Roman" w:hAnsi="Times New Roman" w:cs="Times New Roman"/>
          <w:sz w:val="24"/>
          <w:szCs w:val="24"/>
          <w:shd w:val="clear" w:color="auto" w:fill="FFFFFF"/>
          <w:lang w:val="en-US"/>
        </w:rPr>
        <w:t xml:space="preserve">perceived </w:t>
      </w:r>
      <w:r w:rsidR="00196513" w:rsidRPr="00751C6B">
        <w:rPr>
          <w:rFonts w:ascii="Times New Roman" w:hAnsi="Times New Roman" w:cs="Times New Roman"/>
          <w:sz w:val="24"/>
          <w:szCs w:val="24"/>
          <w:shd w:val="clear" w:color="auto" w:fill="FFFFFF"/>
          <w:lang w:val="en-US"/>
        </w:rPr>
        <w:t>incentive value</w:t>
      </w:r>
      <w:r w:rsidRPr="00751C6B">
        <w:rPr>
          <w:rFonts w:ascii="Times New Roman" w:hAnsi="Times New Roman" w:cs="Times New Roman"/>
          <w:sz w:val="24"/>
          <w:szCs w:val="24"/>
          <w:shd w:val="clear" w:color="auto" w:fill="FFFFFF"/>
          <w:lang w:val="en-US"/>
        </w:rPr>
        <w:t xml:space="preserve"> constitutes one of the most characteristic evolutionary advances in mammals</w:t>
      </w:r>
      <w:r w:rsidR="0077322B" w:rsidRPr="00751C6B">
        <w:rPr>
          <w:rFonts w:ascii="Times New Roman" w:hAnsi="Times New Roman" w:cs="Times New Roman"/>
          <w:sz w:val="24"/>
          <w:szCs w:val="24"/>
          <w:shd w:val="clear" w:color="auto" w:fill="FFFFFF"/>
          <w:lang w:val="en-US"/>
        </w:rPr>
        <w:t>.</w:t>
      </w:r>
      <w:r w:rsidR="00F60CF3" w:rsidRPr="00751C6B">
        <w:rPr>
          <w:rFonts w:ascii="Times New Roman" w:hAnsi="Times New Roman" w:cs="Times New Roman"/>
          <w:sz w:val="24"/>
          <w:szCs w:val="24"/>
          <w:shd w:val="clear" w:color="auto" w:fill="FFFFFF"/>
          <w:lang w:val="en-US"/>
        </w:rPr>
        <w:t xml:space="preserve"> </w:t>
      </w:r>
      <w:r w:rsidR="0077322B" w:rsidRPr="00751C6B">
        <w:rPr>
          <w:rFonts w:ascii="Times New Roman" w:hAnsi="Times New Roman" w:cs="Times New Roman"/>
          <w:sz w:val="24"/>
          <w:szCs w:val="24"/>
          <w:shd w:val="clear" w:color="auto" w:fill="FFFFFF"/>
          <w:lang w:val="en-US"/>
        </w:rPr>
        <w:t>They are</w:t>
      </w:r>
      <w:r w:rsidRPr="00751C6B">
        <w:rPr>
          <w:rFonts w:ascii="Times New Roman" w:hAnsi="Times New Roman" w:cs="Times New Roman"/>
          <w:sz w:val="24"/>
          <w:szCs w:val="24"/>
          <w:shd w:val="clear" w:color="auto" w:fill="FFFFFF"/>
          <w:lang w:val="en-US"/>
        </w:rPr>
        <w:t xml:space="preserve"> an important motivational source for </w:t>
      </w:r>
      <w:r w:rsidR="0077322B" w:rsidRPr="00751C6B">
        <w:rPr>
          <w:rFonts w:ascii="Times New Roman" w:hAnsi="Times New Roman" w:cs="Times New Roman"/>
          <w:sz w:val="24"/>
          <w:szCs w:val="24"/>
          <w:shd w:val="clear" w:color="auto" w:fill="FFFFFF"/>
          <w:lang w:val="en-US"/>
        </w:rPr>
        <w:t>behavioral</w:t>
      </w:r>
      <w:r w:rsidRPr="00751C6B">
        <w:rPr>
          <w:rFonts w:ascii="Times New Roman" w:hAnsi="Times New Roman" w:cs="Times New Roman"/>
          <w:sz w:val="24"/>
          <w:szCs w:val="24"/>
          <w:shd w:val="clear" w:color="auto" w:fill="FFFFFF"/>
          <w:lang w:val="en-US"/>
        </w:rPr>
        <w:t xml:space="preserve"> adaptation to environmental changes, orientation of behavior and search</w:t>
      </w:r>
      <w:r w:rsidR="0077322B" w:rsidRPr="00751C6B">
        <w:rPr>
          <w:rFonts w:ascii="Times New Roman" w:hAnsi="Times New Roman" w:cs="Times New Roman"/>
          <w:sz w:val="24"/>
          <w:szCs w:val="24"/>
          <w:shd w:val="clear" w:color="auto" w:fill="FFFFFF"/>
          <w:lang w:val="en-US"/>
        </w:rPr>
        <w:t xml:space="preserve">ing for </w:t>
      </w:r>
      <w:r w:rsidRPr="00751C6B">
        <w:rPr>
          <w:rFonts w:ascii="Times New Roman" w:hAnsi="Times New Roman" w:cs="Times New Roman"/>
          <w:sz w:val="24"/>
          <w:szCs w:val="24"/>
          <w:shd w:val="clear" w:color="auto" w:fill="FFFFFF"/>
          <w:lang w:val="en-US"/>
        </w:rPr>
        <w:t>lost reinforcement (Papini, 2003).</w:t>
      </w:r>
      <w:r w:rsidR="006B56D0" w:rsidRPr="00751C6B">
        <w:rPr>
          <w:rFonts w:ascii="Times New Roman" w:hAnsi="Times New Roman" w:cs="Times New Roman"/>
          <w:sz w:val="24"/>
          <w:szCs w:val="24"/>
          <w:shd w:val="clear" w:color="auto" w:fill="FFFFFF"/>
          <w:lang w:val="en-US"/>
        </w:rPr>
        <w:t xml:space="preserve"> T</w:t>
      </w:r>
      <w:r w:rsidRPr="00751C6B">
        <w:rPr>
          <w:rFonts w:ascii="Times New Roman" w:hAnsi="Times New Roman" w:cs="Times New Roman"/>
          <w:sz w:val="24"/>
          <w:szCs w:val="24"/>
          <w:shd w:val="clear" w:color="auto" w:fill="FFFFFF"/>
          <w:lang w:val="en-US"/>
        </w:rPr>
        <w:t>hese responses require not only prior learning of the physical aspects of rewarding stimuli (e.g., intensity and magnitude) but also</w:t>
      </w:r>
      <w:r w:rsidR="00E4130D" w:rsidRPr="00751C6B">
        <w:rPr>
          <w:rFonts w:ascii="Times New Roman" w:hAnsi="Times New Roman" w:cs="Times New Roman"/>
          <w:sz w:val="24"/>
          <w:szCs w:val="24"/>
          <w:shd w:val="clear" w:color="auto" w:fill="FFFFFF"/>
          <w:lang w:val="en-US"/>
        </w:rPr>
        <w:t xml:space="preserve"> learning</w:t>
      </w:r>
      <w:r w:rsidRPr="00751C6B">
        <w:rPr>
          <w:rFonts w:ascii="Times New Roman" w:hAnsi="Times New Roman" w:cs="Times New Roman"/>
          <w:sz w:val="24"/>
          <w:szCs w:val="24"/>
          <w:shd w:val="clear" w:color="auto" w:fill="FFFFFF"/>
          <w:lang w:val="en-US"/>
        </w:rPr>
        <w:t xml:space="preserve"> of their motivational aspects and emotional states associated with </w:t>
      </w:r>
      <w:r w:rsidR="000F351C" w:rsidRPr="00751C6B">
        <w:rPr>
          <w:rFonts w:ascii="Times New Roman" w:hAnsi="Times New Roman" w:cs="Times New Roman"/>
          <w:sz w:val="24"/>
          <w:szCs w:val="24"/>
          <w:shd w:val="clear" w:color="auto" w:fill="FFFFFF"/>
          <w:lang w:val="en-US"/>
        </w:rPr>
        <w:t xml:space="preserve">reward </w:t>
      </w:r>
      <w:r w:rsidRPr="00751C6B">
        <w:rPr>
          <w:rFonts w:ascii="Times New Roman" w:hAnsi="Times New Roman" w:cs="Times New Roman"/>
          <w:sz w:val="24"/>
          <w:szCs w:val="24"/>
          <w:shd w:val="clear" w:color="auto" w:fill="FFFFFF"/>
          <w:lang w:val="en-US"/>
        </w:rPr>
        <w:t>loss (Papini, 2002</w:t>
      </w:r>
      <w:r w:rsidR="00A726C4" w:rsidRPr="00751C6B">
        <w:rPr>
          <w:rFonts w:ascii="Times New Roman" w:hAnsi="Times New Roman" w:cs="Times New Roman"/>
          <w:sz w:val="24"/>
          <w:szCs w:val="24"/>
          <w:shd w:val="clear" w:color="auto" w:fill="FFFFFF"/>
          <w:lang w:val="en-US"/>
        </w:rPr>
        <w:t>; 2006</w:t>
      </w:r>
      <w:r w:rsidRPr="00751C6B">
        <w:rPr>
          <w:rFonts w:ascii="Times New Roman" w:hAnsi="Times New Roman" w:cs="Times New Roman"/>
          <w:sz w:val="24"/>
          <w:szCs w:val="24"/>
          <w:shd w:val="clear" w:color="auto" w:fill="FFFFFF"/>
          <w:lang w:val="en-US"/>
        </w:rPr>
        <w:t xml:space="preserve">). An extensive body of evidence shows that </w:t>
      </w:r>
      <w:r w:rsidR="00196513" w:rsidRPr="00751C6B">
        <w:rPr>
          <w:rFonts w:ascii="Times New Roman" w:hAnsi="Times New Roman" w:cs="Times New Roman"/>
          <w:sz w:val="24"/>
          <w:szCs w:val="24"/>
          <w:shd w:val="clear" w:color="auto" w:fill="FFFFFF"/>
          <w:lang w:val="en-US"/>
        </w:rPr>
        <w:t xml:space="preserve">the incentive devaluation </w:t>
      </w:r>
      <w:r w:rsidRPr="00751C6B">
        <w:rPr>
          <w:rFonts w:ascii="Times New Roman" w:hAnsi="Times New Roman" w:cs="Times New Roman"/>
          <w:sz w:val="24"/>
          <w:szCs w:val="24"/>
          <w:shd w:val="clear" w:color="auto" w:fill="FFFFFF"/>
          <w:lang w:val="en-US"/>
        </w:rPr>
        <w:t>has negative affective consequences that lead to an aversive emotional, cognitive and behavioral state called</w:t>
      </w:r>
      <w:r w:rsidR="00142C4F" w:rsidRPr="00751C6B">
        <w:rPr>
          <w:rFonts w:ascii="Times New Roman" w:hAnsi="Times New Roman" w:cs="Times New Roman"/>
          <w:sz w:val="24"/>
          <w:szCs w:val="24"/>
          <w:shd w:val="clear" w:color="auto" w:fill="FFFFFF"/>
          <w:lang w:val="en-US"/>
        </w:rPr>
        <w:t xml:space="preserve"> frustration (Amsel, 1958</w:t>
      </w:r>
      <w:r w:rsidRPr="00751C6B">
        <w:rPr>
          <w:rFonts w:ascii="Times New Roman" w:hAnsi="Times New Roman" w:cs="Times New Roman"/>
          <w:sz w:val="24"/>
          <w:szCs w:val="24"/>
          <w:shd w:val="clear" w:color="auto" w:fill="FFFFFF"/>
          <w:lang w:val="en-US"/>
        </w:rPr>
        <w:t>, 1992).</w:t>
      </w:r>
      <w:r w:rsidR="006B56D0" w:rsidRPr="00751C6B">
        <w:rPr>
          <w:rFonts w:ascii="Times New Roman" w:hAnsi="Times New Roman" w:cs="Times New Roman"/>
          <w:sz w:val="24"/>
          <w:szCs w:val="24"/>
          <w:shd w:val="clear" w:color="auto" w:fill="FFFFFF"/>
          <w:lang w:val="en-US"/>
        </w:rPr>
        <w:t xml:space="preserve"> </w:t>
      </w:r>
      <w:r w:rsidR="009F346C" w:rsidRPr="00751C6B">
        <w:rPr>
          <w:rFonts w:ascii="Times New Roman" w:hAnsi="Times New Roman" w:cs="Times New Roman"/>
          <w:sz w:val="24"/>
          <w:szCs w:val="24"/>
          <w:shd w:val="clear" w:color="auto" w:fill="FFFFFF"/>
          <w:lang w:val="en-US"/>
        </w:rPr>
        <w:t xml:space="preserve">There are several experimental protocols used as animal models for evaluating frustration responses, including Successive Negative Contrast (SNC) (Flaherty, 1996). In its consummatory version (cSNC) in rodents, the animals are </w:t>
      </w:r>
      <w:r w:rsidR="00E4130D" w:rsidRPr="00751C6B">
        <w:rPr>
          <w:rFonts w:ascii="Times New Roman" w:hAnsi="Times New Roman" w:cs="Times New Roman"/>
          <w:sz w:val="24"/>
          <w:szCs w:val="24"/>
          <w:shd w:val="clear" w:color="auto" w:fill="FFFFFF"/>
          <w:lang w:val="en-US"/>
        </w:rPr>
        <w:t>exposed</w:t>
      </w:r>
      <w:r w:rsidR="009F346C" w:rsidRPr="00751C6B">
        <w:rPr>
          <w:rFonts w:ascii="Times New Roman" w:hAnsi="Times New Roman" w:cs="Times New Roman"/>
          <w:sz w:val="24"/>
          <w:szCs w:val="24"/>
          <w:shd w:val="clear" w:color="auto" w:fill="FFFFFF"/>
          <w:lang w:val="en-US"/>
        </w:rPr>
        <w:t xml:space="preserve"> to the unexpected devaluation of a preferred reward (e.g., 32% sucrose solution) to one of lower hedonic value (e.g., 4%).</w:t>
      </w:r>
      <w:r w:rsidR="006B56D0" w:rsidRPr="00751C6B">
        <w:rPr>
          <w:rFonts w:ascii="Times New Roman" w:hAnsi="Times New Roman" w:cs="Times New Roman"/>
          <w:sz w:val="24"/>
          <w:szCs w:val="24"/>
          <w:shd w:val="clear" w:color="auto" w:fill="FFFFFF"/>
          <w:lang w:val="en-US"/>
        </w:rPr>
        <w:t xml:space="preserve"> </w:t>
      </w:r>
      <w:r w:rsidR="00C34EA8" w:rsidRPr="00751C6B">
        <w:rPr>
          <w:rFonts w:ascii="Times New Roman" w:hAnsi="Times New Roman" w:cs="Times New Roman"/>
          <w:sz w:val="24"/>
          <w:szCs w:val="24"/>
          <w:shd w:val="clear" w:color="auto" w:fill="FFFFFF"/>
          <w:lang w:val="en-US"/>
        </w:rPr>
        <w:t xml:space="preserve">The negative contrast effect is observed in an abrupt and transient </w:t>
      </w:r>
      <w:r w:rsidR="00D335DA" w:rsidRPr="00751C6B">
        <w:rPr>
          <w:rFonts w:ascii="Times New Roman" w:hAnsi="Times New Roman" w:cs="Times New Roman"/>
          <w:sz w:val="24"/>
          <w:szCs w:val="24"/>
          <w:shd w:val="clear" w:color="auto" w:fill="FFFFFF"/>
          <w:lang w:val="en-US"/>
        </w:rPr>
        <w:t xml:space="preserve">reduced intake </w:t>
      </w:r>
      <w:r w:rsidR="004C28AB" w:rsidRPr="00751C6B">
        <w:rPr>
          <w:rFonts w:ascii="Times New Roman" w:hAnsi="Times New Roman" w:cs="Times New Roman"/>
          <w:sz w:val="24"/>
          <w:szCs w:val="24"/>
          <w:shd w:val="clear" w:color="auto" w:fill="FFFFFF"/>
          <w:lang w:val="en-US"/>
        </w:rPr>
        <w:t>compared</w:t>
      </w:r>
      <w:r w:rsidR="00C34EA8" w:rsidRPr="00751C6B">
        <w:rPr>
          <w:rFonts w:ascii="Times New Roman" w:hAnsi="Times New Roman" w:cs="Times New Roman"/>
          <w:sz w:val="24"/>
          <w:szCs w:val="24"/>
          <w:shd w:val="clear" w:color="auto" w:fill="FFFFFF"/>
          <w:lang w:val="en-US"/>
        </w:rPr>
        <w:t xml:space="preserve"> to animals </w:t>
      </w:r>
      <w:r w:rsidR="004C28AB" w:rsidRPr="00751C6B">
        <w:rPr>
          <w:rFonts w:ascii="Times New Roman" w:hAnsi="Times New Roman" w:cs="Times New Roman"/>
          <w:sz w:val="24"/>
          <w:szCs w:val="24"/>
          <w:shd w:val="clear" w:color="auto" w:fill="FFFFFF"/>
          <w:lang w:val="en-US"/>
        </w:rPr>
        <w:t xml:space="preserve">which only experience </w:t>
      </w:r>
      <w:r w:rsidR="00C34EA8" w:rsidRPr="00751C6B">
        <w:rPr>
          <w:rFonts w:ascii="Times New Roman" w:hAnsi="Times New Roman" w:cs="Times New Roman"/>
          <w:sz w:val="24"/>
          <w:szCs w:val="24"/>
          <w:shd w:val="clear" w:color="auto" w:fill="FFFFFF"/>
          <w:lang w:val="en-US"/>
        </w:rPr>
        <w:t>th</w:t>
      </w:r>
      <w:r w:rsidR="004C28AB" w:rsidRPr="00751C6B">
        <w:rPr>
          <w:rFonts w:ascii="Times New Roman" w:hAnsi="Times New Roman" w:cs="Times New Roman"/>
          <w:sz w:val="24"/>
          <w:szCs w:val="24"/>
          <w:shd w:val="clear" w:color="auto" w:fill="FFFFFF"/>
          <w:lang w:val="en-US"/>
        </w:rPr>
        <w:t>e low concentration of sucrose</w:t>
      </w:r>
      <w:r w:rsidR="00C34EA8" w:rsidRPr="00751C6B">
        <w:rPr>
          <w:rFonts w:ascii="Times New Roman" w:hAnsi="Times New Roman" w:cs="Times New Roman"/>
          <w:sz w:val="24"/>
          <w:szCs w:val="24"/>
          <w:shd w:val="clear" w:color="auto" w:fill="FFFFFF"/>
          <w:lang w:val="en-US"/>
        </w:rPr>
        <w:t xml:space="preserve"> (e</w:t>
      </w:r>
      <w:r w:rsidR="00377715" w:rsidRPr="00751C6B">
        <w:rPr>
          <w:rFonts w:ascii="Times New Roman" w:hAnsi="Times New Roman" w:cs="Times New Roman"/>
          <w:sz w:val="24"/>
          <w:szCs w:val="24"/>
          <w:shd w:val="clear" w:color="auto" w:fill="FFFFFF"/>
          <w:lang w:val="en-US"/>
        </w:rPr>
        <w:t>.</w:t>
      </w:r>
      <w:r w:rsidR="00C34EA8" w:rsidRPr="00751C6B">
        <w:rPr>
          <w:rFonts w:ascii="Times New Roman" w:hAnsi="Times New Roman" w:cs="Times New Roman"/>
          <w:sz w:val="24"/>
          <w:szCs w:val="24"/>
          <w:shd w:val="clear" w:color="auto" w:fill="FFFFFF"/>
          <w:lang w:val="en-US"/>
        </w:rPr>
        <w:t>g</w:t>
      </w:r>
      <w:r w:rsidR="00377715" w:rsidRPr="00751C6B">
        <w:rPr>
          <w:rFonts w:ascii="Times New Roman" w:hAnsi="Times New Roman" w:cs="Times New Roman"/>
          <w:sz w:val="24"/>
          <w:szCs w:val="24"/>
          <w:shd w:val="clear" w:color="auto" w:fill="FFFFFF"/>
          <w:lang w:val="en-US"/>
        </w:rPr>
        <w:t>.</w:t>
      </w:r>
      <w:r w:rsidR="00C34EA8" w:rsidRPr="00751C6B">
        <w:rPr>
          <w:rFonts w:ascii="Times New Roman" w:hAnsi="Times New Roman" w:cs="Times New Roman"/>
          <w:sz w:val="24"/>
          <w:szCs w:val="24"/>
          <w:shd w:val="clear" w:color="auto" w:fill="FFFFFF"/>
          <w:lang w:val="en-US"/>
        </w:rPr>
        <w:t>, Cuenya et al., 2015; Cuenya, Fosacheca, Mustaca, &amp; Kamenetzky, 2012; Papini, Galatzer-Levy, &amp; Papini, 2014)</w:t>
      </w:r>
      <w:r w:rsidR="00377715" w:rsidRPr="00751C6B">
        <w:rPr>
          <w:rFonts w:ascii="Times New Roman" w:hAnsi="Times New Roman" w:cs="Times New Roman"/>
          <w:sz w:val="24"/>
          <w:szCs w:val="24"/>
          <w:shd w:val="clear" w:color="auto" w:fill="FFFFFF"/>
          <w:lang w:val="en-US"/>
        </w:rPr>
        <w:t>.</w:t>
      </w:r>
    </w:p>
    <w:p w14:paraId="5FFA304F" w14:textId="16B4F25D" w:rsidR="00377715" w:rsidRPr="00751C6B" w:rsidRDefault="00377715" w:rsidP="00377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shd w:val="clear" w:color="auto" w:fill="FFFFFF"/>
          <w:lang w:val="en-US"/>
        </w:rPr>
      </w:pPr>
      <w:r w:rsidRPr="00751C6B">
        <w:rPr>
          <w:rFonts w:ascii="Times New Roman" w:hAnsi="Times New Roman" w:cs="Times New Roman"/>
          <w:sz w:val="24"/>
          <w:szCs w:val="24"/>
          <w:shd w:val="clear" w:color="auto" w:fill="FFFFFF"/>
          <w:lang w:val="en-US"/>
        </w:rPr>
        <w:tab/>
        <w:t xml:space="preserve">Different studies in rodents </w:t>
      </w:r>
      <w:r w:rsidR="004F50EA" w:rsidRPr="00751C6B">
        <w:rPr>
          <w:rFonts w:ascii="Times New Roman" w:hAnsi="Times New Roman" w:cs="Times New Roman"/>
          <w:sz w:val="24"/>
          <w:szCs w:val="24"/>
          <w:shd w:val="clear" w:color="auto" w:fill="FFFFFF"/>
          <w:lang w:val="en-US"/>
        </w:rPr>
        <w:t>have shown</w:t>
      </w:r>
      <w:r w:rsidRPr="00751C6B">
        <w:rPr>
          <w:rFonts w:ascii="Times New Roman" w:hAnsi="Times New Roman" w:cs="Times New Roman"/>
          <w:sz w:val="24"/>
          <w:szCs w:val="24"/>
          <w:shd w:val="clear" w:color="auto" w:fill="FFFFFF"/>
          <w:lang w:val="en-US"/>
        </w:rPr>
        <w:t xml:space="preserve"> that frustration state is closely related to the responses of fear and anxiety. For example, the incentive devaluation in a cSNC is accompanied by stress-related neuroendocrine responses such as increased rele</w:t>
      </w:r>
      <w:r w:rsidR="00E16E3D" w:rsidRPr="00751C6B">
        <w:rPr>
          <w:rFonts w:ascii="Times New Roman" w:hAnsi="Times New Roman" w:cs="Times New Roman"/>
          <w:sz w:val="24"/>
          <w:szCs w:val="24"/>
          <w:shd w:val="clear" w:color="auto" w:fill="FFFFFF"/>
          <w:lang w:val="en-US"/>
        </w:rPr>
        <w:t>ase of corticosterone (Mitchell</w:t>
      </w:r>
      <w:r w:rsidR="00FF379D" w:rsidRPr="00751C6B">
        <w:rPr>
          <w:rFonts w:ascii="Times New Roman" w:hAnsi="Times New Roman" w:cs="Times New Roman"/>
          <w:sz w:val="24"/>
          <w:szCs w:val="24"/>
          <w:shd w:val="clear" w:color="auto" w:fill="FFFFFF"/>
          <w:lang w:val="en-US"/>
        </w:rPr>
        <w:t xml:space="preserve"> </w:t>
      </w:r>
      <w:r w:rsidRPr="00751C6B">
        <w:rPr>
          <w:rFonts w:ascii="Times New Roman" w:hAnsi="Times New Roman" w:cs="Times New Roman"/>
          <w:sz w:val="24"/>
          <w:szCs w:val="24"/>
          <w:shd w:val="clear" w:color="auto" w:fill="FFFFFF"/>
          <w:lang w:val="en-US"/>
        </w:rPr>
        <w:t xml:space="preserve">&amp; Flaherty, 1998; Pecoraro, de Jong, &amp; Dallman, 2009); the size of cSNC is diminished by the previous administration of benzodiazepines (e.g., Flaherty &amp; Rowan, 1989; Mustaca, Bentosela, &amp; Papini, 2000) and ethanol (Kamenetzky, Mustaca, &amp; Papini, 2008); lesions in the corticomedial and central </w:t>
      </w:r>
      <w:r w:rsidRPr="00751C6B">
        <w:rPr>
          <w:rFonts w:ascii="Times New Roman" w:hAnsi="Times New Roman" w:cs="Times New Roman"/>
          <w:sz w:val="24"/>
          <w:szCs w:val="24"/>
          <w:shd w:val="clear" w:color="auto" w:fill="FFFFFF"/>
          <w:lang w:val="en-US"/>
        </w:rPr>
        <w:lastRenderedPageBreak/>
        <w:t xml:space="preserve">amygdala eliminate </w:t>
      </w:r>
      <w:r w:rsidR="004F50EA" w:rsidRPr="00751C6B">
        <w:rPr>
          <w:rFonts w:ascii="Times New Roman" w:hAnsi="Times New Roman" w:cs="Times New Roman"/>
          <w:sz w:val="24"/>
          <w:szCs w:val="24"/>
          <w:shd w:val="clear" w:color="auto" w:fill="FFFFFF"/>
          <w:lang w:val="en-US"/>
        </w:rPr>
        <w:t xml:space="preserve">the </w:t>
      </w:r>
      <w:r w:rsidRPr="00751C6B">
        <w:rPr>
          <w:rFonts w:ascii="Times New Roman" w:hAnsi="Times New Roman" w:cs="Times New Roman"/>
          <w:sz w:val="24"/>
          <w:szCs w:val="24"/>
          <w:shd w:val="clear" w:color="auto" w:fill="FFFFFF"/>
          <w:lang w:val="en-US"/>
        </w:rPr>
        <w:t>negative contrast</w:t>
      </w:r>
      <w:r w:rsidR="004F50EA" w:rsidRPr="00751C6B">
        <w:rPr>
          <w:rFonts w:ascii="Times New Roman" w:hAnsi="Times New Roman" w:cs="Times New Roman"/>
          <w:sz w:val="24"/>
          <w:szCs w:val="24"/>
          <w:shd w:val="clear" w:color="auto" w:fill="FFFFFF"/>
          <w:lang w:val="en-US"/>
        </w:rPr>
        <w:t xml:space="preserve"> effect</w:t>
      </w:r>
      <w:r w:rsidRPr="00751C6B">
        <w:rPr>
          <w:rFonts w:ascii="Times New Roman" w:hAnsi="Times New Roman" w:cs="Times New Roman"/>
          <w:sz w:val="24"/>
          <w:szCs w:val="24"/>
          <w:shd w:val="clear" w:color="auto" w:fill="FFFFFF"/>
          <w:lang w:val="en-US"/>
        </w:rPr>
        <w:t xml:space="preserve"> (Becker, Jarvis, Wagner, &amp; Flaherty, 1984); and its size is reduced both by intra-am</w:t>
      </w:r>
      <w:r w:rsidR="00095E94" w:rsidRPr="00751C6B">
        <w:rPr>
          <w:rFonts w:ascii="Times New Roman" w:hAnsi="Times New Roman" w:cs="Times New Roman"/>
          <w:sz w:val="24"/>
          <w:szCs w:val="24"/>
          <w:shd w:val="clear" w:color="auto" w:fill="FFFFFF"/>
          <w:lang w:val="en-US"/>
        </w:rPr>
        <w:t>y</w:t>
      </w:r>
      <w:r w:rsidRPr="00751C6B">
        <w:rPr>
          <w:rFonts w:ascii="Times New Roman" w:hAnsi="Times New Roman" w:cs="Times New Roman"/>
          <w:sz w:val="24"/>
          <w:szCs w:val="24"/>
          <w:shd w:val="clear" w:color="auto" w:fill="FFFFFF"/>
          <w:lang w:val="en-US"/>
        </w:rPr>
        <w:t>gdala infusion of diazepam (Liao &amp; Chuang, 2003) and by inactivation of the centromedial amygdala (Kawasaki, Glueck, Annicchiarico, &amp; Papini, 2015).</w:t>
      </w:r>
    </w:p>
    <w:p w14:paraId="1C1C3F90" w14:textId="25AC12D7" w:rsidR="00377715" w:rsidRPr="00751C6B" w:rsidRDefault="00C005BC" w:rsidP="00CD1B5A">
      <w:pPr>
        <w:spacing w:after="0" w:line="480" w:lineRule="auto"/>
        <w:ind w:firstLine="708"/>
        <w:rPr>
          <w:rFonts w:ascii="Times New Roman" w:hAnsi="Times New Roman" w:cs="Times New Roman"/>
          <w:sz w:val="24"/>
          <w:szCs w:val="24"/>
          <w:shd w:val="clear" w:color="auto" w:fill="FFFFFF"/>
          <w:lang w:val="en-US"/>
        </w:rPr>
      </w:pPr>
      <w:r w:rsidRPr="00751C6B">
        <w:rPr>
          <w:rFonts w:ascii="Times New Roman" w:hAnsi="Times New Roman" w:cs="Times New Roman"/>
          <w:sz w:val="24"/>
          <w:szCs w:val="24"/>
          <w:shd w:val="clear" w:color="auto" w:fill="FFFFFF"/>
          <w:lang w:val="en-US"/>
        </w:rPr>
        <w:t xml:space="preserve">The response to incentive devaluation not only generates an aversive emotional state but also motivational changes around the devalued stimuli. The effect of cSNC is observed in rats even when the animals are trained under movement </w:t>
      </w:r>
      <w:r w:rsidR="00E32CF5" w:rsidRPr="00751C6B">
        <w:rPr>
          <w:rFonts w:ascii="Times New Roman" w:hAnsi="Times New Roman" w:cs="Times New Roman"/>
          <w:sz w:val="24"/>
          <w:szCs w:val="24"/>
          <w:shd w:val="clear" w:color="auto" w:fill="FFFFFF"/>
          <w:lang w:val="en-US"/>
        </w:rPr>
        <w:t>restriction</w:t>
      </w:r>
      <w:r w:rsidRPr="00751C6B">
        <w:rPr>
          <w:rFonts w:ascii="Times New Roman" w:hAnsi="Times New Roman" w:cs="Times New Roman"/>
          <w:sz w:val="24"/>
          <w:szCs w:val="24"/>
          <w:shd w:val="clear" w:color="auto" w:fill="FFFFFF"/>
          <w:lang w:val="en-US"/>
        </w:rPr>
        <w:t xml:space="preserve"> at maximum, evidencing that the consumption decrease is not a mere by-product of searching behavior of the lost reward, but implies an active rejection of devalued </w:t>
      </w:r>
      <w:r w:rsidR="00196513" w:rsidRPr="00751C6B">
        <w:rPr>
          <w:rFonts w:ascii="Times New Roman" w:hAnsi="Times New Roman" w:cs="Times New Roman"/>
          <w:sz w:val="24"/>
          <w:szCs w:val="24"/>
          <w:shd w:val="clear" w:color="auto" w:fill="FFFFFF"/>
          <w:lang w:val="en-US"/>
        </w:rPr>
        <w:t>re</w:t>
      </w:r>
      <w:r w:rsidR="00095E94" w:rsidRPr="00751C6B">
        <w:rPr>
          <w:rFonts w:ascii="Times New Roman" w:hAnsi="Times New Roman" w:cs="Times New Roman"/>
          <w:sz w:val="24"/>
          <w:szCs w:val="24"/>
          <w:shd w:val="clear" w:color="auto" w:fill="FFFFFF"/>
          <w:lang w:val="en-US"/>
        </w:rPr>
        <w:t>ward</w:t>
      </w:r>
      <w:r w:rsidR="00725441" w:rsidRPr="00751C6B">
        <w:rPr>
          <w:rFonts w:ascii="Times New Roman" w:hAnsi="Times New Roman" w:cs="Times New Roman"/>
          <w:sz w:val="24"/>
          <w:szCs w:val="24"/>
          <w:shd w:val="clear" w:color="auto" w:fill="FFFFFF"/>
          <w:lang w:val="en-US"/>
        </w:rPr>
        <w:t xml:space="preserve"> (Lopez Seal, Cuenya, Suá</w:t>
      </w:r>
      <w:r w:rsidRPr="00751C6B">
        <w:rPr>
          <w:rFonts w:ascii="Times New Roman" w:hAnsi="Times New Roman" w:cs="Times New Roman"/>
          <w:sz w:val="24"/>
          <w:szCs w:val="24"/>
          <w:shd w:val="clear" w:color="auto" w:fill="FFFFFF"/>
          <w:lang w:val="en-US"/>
        </w:rPr>
        <w:t>rez, &amp; Mustaca, 2013). Motivational changes have also been reported around stimuli predicting frustration events, since rats learn to escape from cues previously associated with reward reduction (Daly, 1974). In this direction, Gray and McNaughton (2000) proposed a motivational equivalence between fear and frustration, according to which there would be a partial overlap between the responses generated by reward loss and punishment.</w:t>
      </w:r>
    </w:p>
    <w:p w14:paraId="02BF2A45" w14:textId="77777777" w:rsidR="00FB0A0B" w:rsidRPr="00751C6B" w:rsidRDefault="00CD1B5A" w:rsidP="00CD1B5A">
      <w:pPr>
        <w:pStyle w:val="HTMLconformatoprevio"/>
        <w:shd w:val="clear" w:color="auto" w:fill="FFFFFF"/>
        <w:spacing w:line="480" w:lineRule="auto"/>
        <w:rPr>
          <w:rFonts w:ascii="Times New Roman" w:hAnsi="Times New Roman" w:cs="Times New Roman"/>
          <w:sz w:val="24"/>
          <w:szCs w:val="24"/>
        </w:rPr>
      </w:pPr>
      <w:r w:rsidRPr="00751C6B">
        <w:rPr>
          <w:rFonts w:ascii="Times New Roman" w:eastAsiaTheme="minorHAnsi" w:hAnsi="Times New Roman" w:cs="Times New Roman"/>
          <w:sz w:val="24"/>
          <w:szCs w:val="24"/>
          <w:shd w:val="clear" w:color="auto" w:fill="FFFFFF"/>
        </w:rPr>
        <w:tab/>
        <w:t>However, motivation is not a unitary construct</w:t>
      </w:r>
      <w:r w:rsidR="00E671A5" w:rsidRPr="00751C6B">
        <w:rPr>
          <w:rFonts w:ascii="Times New Roman" w:eastAsiaTheme="minorHAnsi" w:hAnsi="Times New Roman" w:cs="Times New Roman"/>
          <w:sz w:val="24"/>
          <w:szCs w:val="24"/>
          <w:shd w:val="clear" w:color="auto" w:fill="FFFFFF"/>
        </w:rPr>
        <w:t>. It</w:t>
      </w:r>
      <w:r w:rsidRPr="00751C6B">
        <w:rPr>
          <w:rFonts w:ascii="Times New Roman" w:eastAsiaTheme="minorHAnsi" w:hAnsi="Times New Roman" w:cs="Times New Roman"/>
          <w:sz w:val="24"/>
          <w:szCs w:val="24"/>
          <w:shd w:val="clear" w:color="auto" w:fill="FFFFFF"/>
        </w:rPr>
        <w:t xml:space="preserve"> has different subsystems that contribute to regulate searching and consummato</w:t>
      </w:r>
      <w:r w:rsidR="00E16E3D" w:rsidRPr="00751C6B">
        <w:rPr>
          <w:rFonts w:ascii="Times New Roman" w:eastAsiaTheme="minorHAnsi" w:hAnsi="Times New Roman" w:cs="Times New Roman"/>
          <w:sz w:val="24"/>
          <w:szCs w:val="24"/>
          <w:shd w:val="clear" w:color="auto" w:fill="FFFFFF"/>
        </w:rPr>
        <w:t>ry behavior (Castro</w:t>
      </w:r>
      <w:r w:rsidR="0064370E" w:rsidRPr="00751C6B">
        <w:rPr>
          <w:rFonts w:ascii="Times New Roman" w:eastAsiaTheme="minorHAnsi" w:hAnsi="Times New Roman" w:cs="Times New Roman"/>
          <w:sz w:val="24"/>
          <w:szCs w:val="24"/>
          <w:shd w:val="clear" w:color="auto" w:fill="FFFFFF"/>
        </w:rPr>
        <w:t xml:space="preserve"> </w:t>
      </w:r>
      <w:r w:rsidRPr="00751C6B">
        <w:rPr>
          <w:rFonts w:ascii="Times New Roman" w:eastAsiaTheme="minorHAnsi" w:hAnsi="Times New Roman" w:cs="Times New Roman"/>
          <w:sz w:val="24"/>
          <w:szCs w:val="24"/>
          <w:shd w:val="clear" w:color="auto" w:fill="FFFFFF"/>
        </w:rPr>
        <w:t xml:space="preserve">&amp; Berridge, 2014). Two of these motivational components are ‘liking’ (hedonic impact) and ‘wanting’ (incentive salience). Liking essentially consists of the hedonic or affective impact of </w:t>
      </w:r>
      <w:r w:rsidR="00E4130D" w:rsidRPr="00751C6B">
        <w:rPr>
          <w:rFonts w:ascii="Times New Roman" w:eastAsiaTheme="minorHAnsi" w:hAnsi="Times New Roman" w:cs="Times New Roman"/>
          <w:sz w:val="24"/>
          <w:szCs w:val="24"/>
          <w:shd w:val="clear" w:color="auto" w:fill="FFFFFF"/>
        </w:rPr>
        <w:t>a</w:t>
      </w:r>
      <w:r w:rsidRPr="00751C6B">
        <w:rPr>
          <w:rFonts w:ascii="Times New Roman" w:eastAsiaTheme="minorHAnsi" w:hAnsi="Times New Roman" w:cs="Times New Roman"/>
          <w:sz w:val="24"/>
          <w:szCs w:val="24"/>
          <w:shd w:val="clear" w:color="auto" w:fill="FFFFFF"/>
        </w:rPr>
        <w:t xml:space="preserve"> reward, the brain reaction underlying the sensory pleasure produced by the presence of </w:t>
      </w:r>
      <w:r w:rsidR="0041014A" w:rsidRPr="00751C6B">
        <w:rPr>
          <w:rFonts w:ascii="Times New Roman" w:eastAsiaTheme="minorHAnsi" w:hAnsi="Times New Roman" w:cs="Times New Roman"/>
          <w:sz w:val="24"/>
          <w:szCs w:val="24"/>
          <w:shd w:val="clear" w:color="auto" w:fill="FFFFFF"/>
        </w:rPr>
        <w:t>a</w:t>
      </w:r>
      <w:r w:rsidRPr="00751C6B">
        <w:rPr>
          <w:rFonts w:ascii="Times New Roman" w:eastAsiaTheme="minorHAnsi" w:hAnsi="Times New Roman" w:cs="Times New Roman"/>
          <w:sz w:val="24"/>
          <w:szCs w:val="24"/>
          <w:shd w:val="clear" w:color="auto" w:fill="FFFFFF"/>
        </w:rPr>
        <w:t xml:space="preserve"> reinforce</w:t>
      </w:r>
      <w:r w:rsidR="00E13D0E" w:rsidRPr="00751C6B">
        <w:rPr>
          <w:rFonts w:ascii="Times New Roman" w:eastAsiaTheme="minorHAnsi" w:hAnsi="Times New Roman" w:cs="Times New Roman"/>
          <w:sz w:val="24"/>
          <w:szCs w:val="24"/>
          <w:shd w:val="clear" w:color="auto" w:fill="FFFFFF"/>
        </w:rPr>
        <w:t>r</w:t>
      </w:r>
      <w:r w:rsidRPr="00751C6B">
        <w:rPr>
          <w:rFonts w:ascii="Times New Roman" w:eastAsiaTheme="minorHAnsi" w:hAnsi="Times New Roman" w:cs="Times New Roman"/>
          <w:sz w:val="24"/>
          <w:szCs w:val="24"/>
          <w:shd w:val="clear" w:color="auto" w:fill="FFFFFF"/>
        </w:rPr>
        <w:t xml:space="preserve"> (e.g., a sweet taste). Wanting constitutes the</w:t>
      </w:r>
      <w:r w:rsidR="00E13D0E" w:rsidRPr="00751C6B">
        <w:rPr>
          <w:rFonts w:ascii="Times New Roman" w:eastAsiaTheme="minorHAnsi" w:hAnsi="Times New Roman" w:cs="Times New Roman"/>
          <w:sz w:val="24"/>
          <w:szCs w:val="24"/>
          <w:shd w:val="clear" w:color="auto" w:fill="FFFFFF"/>
        </w:rPr>
        <w:t xml:space="preserve"> incentive motivation</w:t>
      </w:r>
      <w:r w:rsidR="004E02EA" w:rsidRPr="00751C6B">
        <w:rPr>
          <w:rFonts w:ascii="Times New Roman" w:eastAsiaTheme="minorHAnsi" w:hAnsi="Times New Roman" w:cs="Times New Roman"/>
          <w:sz w:val="24"/>
          <w:szCs w:val="24"/>
          <w:shd w:val="clear" w:color="auto" w:fill="FFFFFF"/>
        </w:rPr>
        <w:t>,</w:t>
      </w:r>
      <w:r w:rsidR="0064370E" w:rsidRPr="00751C6B">
        <w:rPr>
          <w:rFonts w:ascii="Times New Roman" w:eastAsiaTheme="minorHAnsi" w:hAnsi="Times New Roman" w:cs="Times New Roman"/>
          <w:sz w:val="24"/>
          <w:szCs w:val="24"/>
          <w:shd w:val="clear" w:color="auto" w:fill="FFFFFF"/>
        </w:rPr>
        <w:t xml:space="preserve"> </w:t>
      </w:r>
      <w:r w:rsidRPr="00751C6B">
        <w:rPr>
          <w:rFonts w:ascii="Times New Roman" w:eastAsiaTheme="minorHAnsi" w:hAnsi="Times New Roman" w:cs="Times New Roman"/>
          <w:sz w:val="24"/>
          <w:szCs w:val="24"/>
          <w:shd w:val="clear" w:color="auto" w:fill="FFFFFF"/>
        </w:rPr>
        <w:t xml:space="preserve">that without involving sensorial pleasure, configures the </w:t>
      </w:r>
      <w:r w:rsidR="0041014A" w:rsidRPr="00751C6B">
        <w:rPr>
          <w:rFonts w:ascii="Times New Roman" w:eastAsiaTheme="minorHAnsi" w:hAnsi="Times New Roman" w:cs="Times New Roman"/>
          <w:sz w:val="24"/>
          <w:szCs w:val="24"/>
          <w:shd w:val="clear" w:color="auto" w:fill="FFFFFF"/>
        </w:rPr>
        <w:t xml:space="preserve">incentive salience </w:t>
      </w:r>
      <w:r w:rsidRPr="00751C6B">
        <w:rPr>
          <w:rFonts w:ascii="Times New Roman" w:eastAsiaTheme="minorHAnsi" w:hAnsi="Times New Roman" w:cs="Times New Roman"/>
          <w:sz w:val="24"/>
          <w:szCs w:val="24"/>
          <w:shd w:val="clear" w:color="auto" w:fill="FFFFFF"/>
        </w:rPr>
        <w:t xml:space="preserve">and has a fundamental role in </w:t>
      </w:r>
      <w:r w:rsidR="00B20B8C" w:rsidRPr="00751C6B">
        <w:rPr>
          <w:rFonts w:ascii="Times New Roman" w:eastAsiaTheme="minorHAnsi" w:hAnsi="Times New Roman" w:cs="Times New Roman"/>
          <w:sz w:val="24"/>
          <w:szCs w:val="24"/>
          <w:shd w:val="clear" w:color="auto" w:fill="FFFFFF"/>
        </w:rPr>
        <w:t>predicting</w:t>
      </w:r>
      <w:r w:rsidRPr="00751C6B">
        <w:rPr>
          <w:rFonts w:ascii="Times New Roman" w:eastAsiaTheme="minorHAnsi" w:hAnsi="Times New Roman" w:cs="Times New Roman"/>
          <w:sz w:val="24"/>
          <w:szCs w:val="24"/>
          <w:shd w:val="clear" w:color="auto" w:fill="FFFFFF"/>
        </w:rPr>
        <w:t xml:space="preserve"> pleasurable situations and </w:t>
      </w:r>
      <w:r w:rsidR="00E4130D" w:rsidRPr="00751C6B">
        <w:rPr>
          <w:rFonts w:ascii="Times New Roman" w:eastAsiaTheme="minorHAnsi" w:hAnsi="Times New Roman" w:cs="Times New Roman"/>
          <w:sz w:val="24"/>
          <w:szCs w:val="24"/>
          <w:shd w:val="clear" w:color="auto" w:fill="FFFFFF"/>
        </w:rPr>
        <w:t>behavioral</w:t>
      </w:r>
      <w:r w:rsidRPr="00751C6B">
        <w:rPr>
          <w:rFonts w:ascii="Times New Roman" w:eastAsiaTheme="minorHAnsi" w:hAnsi="Times New Roman" w:cs="Times New Roman"/>
          <w:sz w:val="24"/>
          <w:szCs w:val="24"/>
          <w:shd w:val="clear" w:color="auto" w:fill="FFFFFF"/>
        </w:rPr>
        <w:t xml:space="preserve"> orientation to </w:t>
      </w:r>
      <w:r w:rsidR="00E4130D" w:rsidRPr="00751C6B">
        <w:rPr>
          <w:rFonts w:ascii="Times New Roman" w:eastAsiaTheme="minorHAnsi" w:hAnsi="Times New Roman" w:cs="Times New Roman"/>
          <w:sz w:val="24"/>
          <w:szCs w:val="24"/>
          <w:shd w:val="clear" w:color="auto" w:fill="FFFFFF"/>
        </w:rPr>
        <w:t>recover</w:t>
      </w:r>
      <w:r w:rsidRPr="00751C6B">
        <w:rPr>
          <w:rFonts w:ascii="Times New Roman" w:eastAsiaTheme="minorHAnsi" w:hAnsi="Times New Roman" w:cs="Times New Roman"/>
          <w:sz w:val="24"/>
          <w:szCs w:val="24"/>
          <w:shd w:val="clear" w:color="auto" w:fill="FFFFFF"/>
        </w:rPr>
        <w:t xml:space="preserve"> the reinforcement. These components have different neuronal substrates and mechanisms</w:t>
      </w:r>
      <w:r w:rsidR="00B20B8C" w:rsidRPr="00751C6B">
        <w:rPr>
          <w:rFonts w:ascii="Times New Roman" w:eastAsiaTheme="minorHAnsi" w:hAnsi="Times New Roman" w:cs="Times New Roman"/>
          <w:sz w:val="24"/>
          <w:szCs w:val="24"/>
          <w:shd w:val="clear" w:color="auto" w:fill="FFFFFF"/>
        </w:rPr>
        <w:t>.</w:t>
      </w:r>
      <w:r w:rsidR="0064370E" w:rsidRPr="00751C6B">
        <w:rPr>
          <w:rFonts w:ascii="Times New Roman" w:eastAsiaTheme="minorHAnsi" w:hAnsi="Times New Roman" w:cs="Times New Roman"/>
          <w:sz w:val="24"/>
          <w:szCs w:val="24"/>
          <w:shd w:val="clear" w:color="auto" w:fill="FFFFFF"/>
        </w:rPr>
        <w:t xml:space="preserve"> </w:t>
      </w:r>
      <w:r w:rsidR="00B20B8C" w:rsidRPr="00751C6B">
        <w:rPr>
          <w:rFonts w:ascii="Times New Roman" w:eastAsiaTheme="minorHAnsi" w:hAnsi="Times New Roman" w:cs="Times New Roman"/>
          <w:sz w:val="24"/>
          <w:szCs w:val="24"/>
          <w:shd w:val="clear" w:color="auto" w:fill="FFFFFF"/>
        </w:rPr>
        <w:t>Dopaminergic circuits are</w:t>
      </w:r>
      <w:r w:rsidRPr="00751C6B">
        <w:rPr>
          <w:rFonts w:ascii="Times New Roman" w:eastAsiaTheme="minorHAnsi" w:hAnsi="Times New Roman" w:cs="Times New Roman"/>
          <w:sz w:val="24"/>
          <w:szCs w:val="24"/>
          <w:shd w:val="clear" w:color="auto" w:fill="FFFFFF"/>
        </w:rPr>
        <w:t xml:space="preserve"> predominant in wanting</w:t>
      </w:r>
      <w:r w:rsidR="00B50CAD" w:rsidRPr="00751C6B">
        <w:rPr>
          <w:rFonts w:ascii="Times New Roman" w:eastAsiaTheme="minorHAnsi" w:hAnsi="Times New Roman" w:cs="Times New Roman"/>
          <w:sz w:val="24"/>
          <w:szCs w:val="24"/>
          <w:shd w:val="clear" w:color="auto" w:fill="FFFFFF"/>
        </w:rPr>
        <w:t>, while</w:t>
      </w:r>
      <w:r w:rsidRPr="00751C6B">
        <w:rPr>
          <w:rFonts w:ascii="Times New Roman" w:eastAsiaTheme="minorHAnsi" w:hAnsi="Times New Roman" w:cs="Times New Roman"/>
          <w:sz w:val="24"/>
          <w:szCs w:val="24"/>
          <w:shd w:val="clear" w:color="auto" w:fill="FFFFFF"/>
        </w:rPr>
        <w:t xml:space="preserve"> opioid, </w:t>
      </w:r>
      <w:r w:rsidRPr="00751C6B">
        <w:rPr>
          <w:rFonts w:ascii="Times New Roman" w:eastAsiaTheme="minorHAnsi" w:hAnsi="Times New Roman" w:cs="Times New Roman"/>
          <w:sz w:val="24"/>
          <w:szCs w:val="24"/>
          <w:shd w:val="clear" w:color="auto" w:fill="FFFFFF"/>
        </w:rPr>
        <w:lastRenderedPageBreak/>
        <w:t>cannabinoids and gabaergic</w:t>
      </w:r>
      <w:r w:rsidR="00B50CAD" w:rsidRPr="00751C6B">
        <w:rPr>
          <w:rFonts w:ascii="Times New Roman" w:eastAsiaTheme="minorHAnsi" w:hAnsi="Times New Roman" w:cs="Times New Roman"/>
          <w:sz w:val="24"/>
          <w:szCs w:val="24"/>
          <w:shd w:val="clear" w:color="auto" w:fill="FFFFFF"/>
        </w:rPr>
        <w:t xml:space="preserve"> circuits</w:t>
      </w:r>
      <w:r w:rsidR="0064370E" w:rsidRPr="00751C6B">
        <w:rPr>
          <w:rFonts w:ascii="Times New Roman" w:eastAsiaTheme="minorHAnsi" w:hAnsi="Times New Roman" w:cs="Times New Roman"/>
          <w:sz w:val="24"/>
          <w:szCs w:val="24"/>
          <w:shd w:val="clear" w:color="auto" w:fill="FFFFFF"/>
        </w:rPr>
        <w:t xml:space="preserve"> </w:t>
      </w:r>
      <w:r w:rsidR="00B50CAD" w:rsidRPr="00751C6B">
        <w:rPr>
          <w:rFonts w:ascii="Times New Roman" w:eastAsiaTheme="minorHAnsi" w:hAnsi="Times New Roman" w:cs="Times New Roman"/>
          <w:sz w:val="24"/>
          <w:szCs w:val="24"/>
          <w:shd w:val="clear" w:color="auto" w:fill="FFFFFF"/>
        </w:rPr>
        <w:t>are prevalent in</w:t>
      </w:r>
      <w:r w:rsidRPr="00751C6B">
        <w:rPr>
          <w:rFonts w:ascii="Times New Roman" w:eastAsiaTheme="minorHAnsi" w:hAnsi="Times New Roman" w:cs="Times New Roman"/>
          <w:sz w:val="24"/>
          <w:szCs w:val="24"/>
          <w:shd w:val="clear" w:color="auto" w:fill="FFFFFF"/>
        </w:rPr>
        <w:t xml:space="preserve"> liking</w:t>
      </w:r>
      <w:r w:rsidR="002448F4" w:rsidRPr="00751C6B">
        <w:rPr>
          <w:rFonts w:ascii="Times New Roman" w:hAnsi="Times New Roman" w:cs="Times New Roman"/>
          <w:sz w:val="24"/>
          <w:szCs w:val="24"/>
        </w:rPr>
        <w:t xml:space="preserve"> (</w:t>
      </w:r>
      <w:r w:rsidR="00CD3470" w:rsidRPr="00751C6B">
        <w:rPr>
          <w:rFonts w:ascii="Times New Roman" w:hAnsi="Times New Roman" w:cs="Times New Roman"/>
          <w:sz w:val="24"/>
          <w:szCs w:val="24"/>
        </w:rPr>
        <w:t xml:space="preserve">Berridge &amp; Kringelbach, 2015; </w:t>
      </w:r>
      <w:r w:rsidR="007E5A7A" w:rsidRPr="00751C6B">
        <w:rPr>
          <w:rFonts w:ascii="Times New Roman" w:hAnsi="Times New Roman" w:cs="Times New Roman"/>
          <w:sz w:val="24"/>
          <w:szCs w:val="24"/>
        </w:rPr>
        <w:t>Peciña, Smith, &amp; Berridge, 2006</w:t>
      </w:r>
      <w:r w:rsidR="002448F4" w:rsidRPr="00751C6B">
        <w:rPr>
          <w:rFonts w:ascii="Times New Roman" w:hAnsi="Times New Roman" w:cs="Times New Roman"/>
          <w:sz w:val="24"/>
          <w:szCs w:val="24"/>
        </w:rPr>
        <w:t xml:space="preserve">). </w:t>
      </w:r>
    </w:p>
    <w:p w14:paraId="540AE3D2" w14:textId="3B3A2E15" w:rsidR="00D27338" w:rsidRPr="00751C6B" w:rsidRDefault="00CD1B5A" w:rsidP="00D27338">
      <w:pPr>
        <w:pStyle w:val="HTMLconformatoprevio"/>
        <w:shd w:val="clear" w:color="auto" w:fill="FFFFFF"/>
        <w:spacing w:line="480" w:lineRule="auto"/>
        <w:rPr>
          <w:rFonts w:ascii="Times New Roman" w:hAnsi="Times New Roman" w:cs="Times New Roman"/>
          <w:sz w:val="24"/>
          <w:szCs w:val="24"/>
          <w:shd w:val="clear" w:color="auto" w:fill="FFFFFF"/>
        </w:rPr>
      </w:pPr>
      <w:r w:rsidRPr="00751C6B">
        <w:rPr>
          <w:rFonts w:ascii="Times New Roman" w:eastAsiaTheme="minorHAnsi" w:hAnsi="Times New Roman" w:cs="Times New Roman"/>
          <w:sz w:val="24"/>
          <w:szCs w:val="24"/>
          <w:shd w:val="clear" w:color="auto" w:fill="FFFFFF"/>
        </w:rPr>
        <w:tab/>
        <w:t xml:space="preserve">In a cSNC protocol both components coexist, since the registration of the consumption response is determined by consummatory and preparatory behaviors (Konorski, 1967). However, there are appropriate experimental protocols to evaluate motivational subsystems in a differentiated way. The hedonic </w:t>
      </w:r>
      <w:r w:rsidR="00E16E3D" w:rsidRPr="00751C6B">
        <w:rPr>
          <w:rFonts w:ascii="Times New Roman" w:eastAsiaTheme="minorHAnsi" w:hAnsi="Times New Roman" w:cs="Times New Roman"/>
          <w:sz w:val="24"/>
          <w:szCs w:val="24"/>
          <w:shd w:val="clear" w:color="auto" w:fill="FFFFFF"/>
        </w:rPr>
        <w:t xml:space="preserve">impact </w:t>
      </w:r>
      <w:r w:rsidRPr="00751C6B">
        <w:rPr>
          <w:rFonts w:ascii="Times New Roman" w:eastAsiaTheme="minorHAnsi" w:hAnsi="Times New Roman" w:cs="Times New Roman"/>
          <w:sz w:val="24"/>
          <w:szCs w:val="24"/>
          <w:shd w:val="clear" w:color="auto" w:fill="FFFFFF"/>
        </w:rPr>
        <w:t xml:space="preserve">of </w:t>
      </w:r>
      <w:r w:rsidR="00E906C4" w:rsidRPr="00751C6B">
        <w:rPr>
          <w:rFonts w:ascii="Times New Roman" w:eastAsiaTheme="minorHAnsi" w:hAnsi="Times New Roman" w:cs="Times New Roman"/>
          <w:sz w:val="24"/>
          <w:szCs w:val="24"/>
          <w:shd w:val="clear" w:color="auto" w:fill="FFFFFF"/>
        </w:rPr>
        <w:t>taste stimuli</w:t>
      </w:r>
      <w:r w:rsidRPr="00751C6B">
        <w:rPr>
          <w:rFonts w:ascii="Times New Roman" w:eastAsiaTheme="minorHAnsi" w:hAnsi="Times New Roman" w:cs="Times New Roman"/>
          <w:sz w:val="24"/>
          <w:szCs w:val="24"/>
          <w:shd w:val="clear" w:color="auto" w:fill="FFFFFF"/>
        </w:rPr>
        <w:t xml:space="preserve"> can be reliably </w:t>
      </w:r>
      <w:r w:rsidR="00E16E3D" w:rsidRPr="00751C6B">
        <w:rPr>
          <w:rFonts w:ascii="Times New Roman" w:eastAsiaTheme="minorHAnsi" w:hAnsi="Times New Roman" w:cs="Times New Roman"/>
          <w:sz w:val="24"/>
          <w:szCs w:val="24"/>
          <w:shd w:val="clear" w:color="auto" w:fill="FFFFFF"/>
        </w:rPr>
        <w:t>assessed</w:t>
      </w:r>
      <w:r w:rsidRPr="00751C6B">
        <w:rPr>
          <w:rFonts w:ascii="Times New Roman" w:eastAsiaTheme="minorHAnsi" w:hAnsi="Times New Roman" w:cs="Times New Roman"/>
          <w:sz w:val="24"/>
          <w:szCs w:val="24"/>
          <w:shd w:val="clear" w:color="auto" w:fill="FFFFFF"/>
        </w:rPr>
        <w:t xml:space="preserve"> by examining the </w:t>
      </w:r>
      <w:r w:rsidR="002E1A6C" w:rsidRPr="00751C6B">
        <w:rPr>
          <w:rFonts w:ascii="Times New Roman" w:eastAsiaTheme="minorHAnsi" w:hAnsi="Times New Roman" w:cs="Times New Roman"/>
          <w:sz w:val="24"/>
          <w:szCs w:val="24"/>
          <w:shd w:val="clear" w:color="auto" w:fill="FFFFFF"/>
        </w:rPr>
        <w:t>animal</w:t>
      </w:r>
      <w:r w:rsidR="00A529A6" w:rsidRPr="00751C6B">
        <w:rPr>
          <w:rFonts w:ascii="Times New Roman" w:eastAsiaTheme="minorHAnsi" w:hAnsi="Times New Roman" w:cs="Times New Roman"/>
          <w:sz w:val="24"/>
          <w:szCs w:val="24"/>
          <w:shd w:val="clear" w:color="auto" w:fill="FFFFFF"/>
        </w:rPr>
        <w:t>’</w:t>
      </w:r>
      <w:r w:rsidR="002E1A6C" w:rsidRPr="00751C6B">
        <w:rPr>
          <w:rFonts w:ascii="Times New Roman" w:eastAsiaTheme="minorHAnsi" w:hAnsi="Times New Roman" w:cs="Times New Roman"/>
          <w:sz w:val="24"/>
          <w:szCs w:val="24"/>
          <w:shd w:val="clear" w:color="auto" w:fill="FFFFFF"/>
        </w:rPr>
        <w:t xml:space="preserve">s </w:t>
      </w:r>
      <w:r w:rsidRPr="00751C6B">
        <w:rPr>
          <w:rFonts w:ascii="Times New Roman" w:eastAsiaTheme="minorHAnsi" w:hAnsi="Times New Roman" w:cs="Times New Roman"/>
          <w:sz w:val="24"/>
          <w:szCs w:val="24"/>
          <w:shd w:val="clear" w:color="auto" w:fill="FFFFFF"/>
        </w:rPr>
        <w:t xml:space="preserve">orofacial reactions </w:t>
      </w:r>
      <w:r w:rsidR="00575AAA" w:rsidRPr="00751C6B">
        <w:rPr>
          <w:rFonts w:ascii="Times New Roman" w:eastAsiaTheme="minorHAnsi" w:hAnsi="Times New Roman" w:cs="Times New Roman"/>
          <w:sz w:val="24"/>
          <w:szCs w:val="24"/>
          <w:shd w:val="clear" w:color="auto" w:fill="FFFFFF"/>
        </w:rPr>
        <w:t xml:space="preserve">-stereotyped oral motor and somatic consummatory responses elicited by the </w:t>
      </w:r>
      <w:r w:rsidR="00E906C4" w:rsidRPr="00751C6B">
        <w:rPr>
          <w:rFonts w:ascii="Times New Roman" w:eastAsiaTheme="minorHAnsi" w:hAnsi="Times New Roman" w:cs="Times New Roman"/>
          <w:sz w:val="24"/>
          <w:szCs w:val="24"/>
          <w:shd w:val="clear" w:color="auto" w:fill="FFFFFF"/>
        </w:rPr>
        <w:t>fluid in</w:t>
      </w:r>
      <w:r w:rsidR="00575AAA" w:rsidRPr="00751C6B">
        <w:rPr>
          <w:rFonts w:ascii="Times New Roman" w:eastAsiaTheme="minorHAnsi" w:hAnsi="Times New Roman" w:cs="Times New Roman"/>
          <w:sz w:val="24"/>
          <w:szCs w:val="24"/>
          <w:shd w:val="clear" w:color="auto" w:fill="FFFFFF"/>
        </w:rPr>
        <w:t xml:space="preserve"> the taste reactivity (TR) test (Grill &amp; Norgren, 1978). In this test, rats are infused </w:t>
      </w:r>
      <w:r w:rsidR="00732E96" w:rsidRPr="00751C6B">
        <w:rPr>
          <w:rFonts w:ascii="Times New Roman" w:eastAsiaTheme="minorHAnsi" w:hAnsi="Times New Roman" w:cs="Times New Roman"/>
          <w:sz w:val="24"/>
          <w:szCs w:val="24"/>
          <w:shd w:val="clear" w:color="auto" w:fill="FFFFFF"/>
        </w:rPr>
        <w:t>with a flavored solution via a cannula implanted in their oral cavity, and the orofacial taste reactivity responses are analyzed. These responses can be classified as appetitive reactions such as mouth movements, tongue protrusions, and paw licks (elicited, for example, by pleasant sweet tastes), or aversive (i.e., rejection reactions) such as gaping, chin rubbing, and paw treading (elicited, for example, by unpleasant sour or bitter tastes). Thus the assessment of TR behaviors provides information about why voluntary consumption has change</w:t>
      </w:r>
      <w:r w:rsidR="00731466" w:rsidRPr="00751C6B">
        <w:rPr>
          <w:rFonts w:ascii="Times New Roman" w:eastAsiaTheme="minorHAnsi" w:hAnsi="Times New Roman" w:cs="Times New Roman"/>
          <w:sz w:val="24"/>
          <w:szCs w:val="24"/>
          <w:shd w:val="clear" w:color="auto" w:fill="FFFFFF"/>
        </w:rPr>
        <w:t>d</w:t>
      </w:r>
      <w:r w:rsidR="00732E96" w:rsidRPr="00751C6B">
        <w:rPr>
          <w:rFonts w:ascii="Times New Roman" w:eastAsiaTheme="minorHAnsi" w:hAnsi="Times New Roman" w:cs="Times New Roman"/>
          <w:sz w:val="24"/>
          <w:szCs w:val="24"/>
          <w:shd w:val="clear" w:color="auto" w:fill="FFFFFF"/>
        </w:rPr>
        <w:t xml:space="preserve"> rather than merely assessing the size of the </w:t>
      </w:r>
      <w:r w:rsidR="00E90C31" w:rsidRPr="00751C6B">
        <w:rPr>
          <w:rFonts w:ascii="Times New Roman" w:eastAsiaTheme="minorHAnsi" w:hAnsi="Times New Roman" w:cs="Times New Roman"/>
          <w:sz w:val="24"/>
          <w:szCs w:val="24"/>
          <w:shd w:val="clear" w:color="auto" w:fill="FFFFFF"/>
        </w:rPr>
        <w:t>behavior modification</w:t>
      </w:r>
      <w:r w:rsidR="00C002CF" w:rsidRPr="00751C6B">
        <w:rPr>
          <w:rFonts w:ascii="Times New Roman" w:eastAsiaTheme="minorHAnsi" w:hAnsi="Times New Roman" w:cs="Times New Roman"/>
          <w:sz w:val="24"/>
          <w:szCs w:val="24"/>
          <w:shd w:val="clear" w:color="auto" w:fill="FFFFFF"/>
        </w:rPr>
        <w:t xml:space="preserve"> </w:t>
      </w:r>
      <w:r w:rsidR="00A529A6" w:rsidRPr="00751C6B">
        <w:rPr>
          <w:rFonts w:ascii="Times New Roman" w:eastAsiaTheme="minorHAnsi" w:hAnsi="Times New Roman" w:cs="Times New Roman"/>
          <w:sz w:val="24"/>
          <w:szCs w:val="24"/>
          <w:shd w:val="clear" w:color="auto" w:fill="FFFFFF"/>
        </w:rPr>
        <w:t>(</w:t>
      </w:r>
      <w:r w:rsidR="00C631F5" w:rsidRPr="00751C6B">
        <w:rPr>
          <w:rFonts w:ascii="Times New Roman" w:eastAsiaTheme="minorHAnsi" w:hAnsi="Times New Roman" w:cs="Times New Roman"/>
          <w:sz w:val="24"/>
          <w:szCs w:val="24"/>
          <w:shd w:val="clear" w:color="auto" w:fill="FFFFFF"/>
        </w:rPr>
        <w:t>Berridge</w:t>
      </w:r>
      <w:r w:rsidR="00196513" w:rsidRPr="00751C6B">
        <w:rPr>
          <w:rFonts w:ascii="Times New Roman" w:eastAsiaTheme="minorHAnsi" w:hAnsi="Times New Roman" w:cs="Times New Roman"/>
          <w:sz w:val="24"/>
          <w:szCs w:val="24"/>
          <w:shd w:val="clear" w:color="auto" w:fill="FFFFFF"/>
        </w:rPr>
        <w:t>, 2000</w:t>
      </w:r>
      <w:r w:rsidR="00C631F5" w:rsidRPr="00751C6B">
        <w:rPr>
          <w:rFonts w:ascii="Times New Roman" w:eastAsiaTheme="minorHAnsi" w:hAnsi="Times New Roman" w:cs="Times New Roman"/>
          <w:sz w:val="24"/>
          <w:szCs w:val="24"/>
          <w:shd w:val="clear" w:color="auto" w:fill="FFFFFF"/>
        </w:rPr>
        <w:t>;</w:t>
      </w:r>
      <w:r w:rsidR="00E16E3D" w:rsidRPr="00751C6B">
        <w:rPr>
          <w:rFonts w:ascii="Times New Roman" w:eastAsiaTheme="minorHAnsi" w:hAnsi="Times New Roman" w:cs="Times New Roman"/>
          <w:sz w:val="24"/>
          <w:szCs w:val="24"/>
          <w:shd w:val="clear" w:color="auto" w:fill="FFFFFF"/>
        </w:rPr>
        <w:t xml:space="preserve"> Parker, 1998</w:t>
      </w:r>
      <w:r w:rsidR="002448F4" w:rsidRPr="00751C6B">
        <w:rPr>
          <w:rFonts w:ascii="Times New Roman" w:eastAsiaTheme="minorHAnsi" w:hAnsi="Times New Roman" w:cs="Times New Roman"/>
          <w:sz w:val="24"/>
          <w:szCs w:val="24"/>
          <w:shd w:val="clear" w:color="auto" w:fill="FFFFFF"/>
        </w:rPr>
        <w:t>).</w:t>
      </w:r>
      <w:r w:rsidR="00196513" w:rsidRPr="00751C6B">
        <w:rPr>
          <w:rFonts w:ascii="Times New Roman" w:eastAsiaTheme="minorHAnsi" w:hAnsi="Times New Roman" w:cs="Times New Roman"/>
          <w:sz w:val="24"/>
          <w:szCs w:val="24"/>
          <w:shd w:val="clear" w:color="auto" w:fill="FFFFFF"/>
        </w:rPr>
        <w:tab/>
      </w:r>
    </w:p>
    <w:p w14:paraId="7B4D623D" w14:textId="1663C270" w:rsidR="00CD1B5A" w:rsidRPr="00751C6B" w:rsidRDefault="00D27338" w:rsidP="00C522F3">
      <w:pPr>
        <w:pStyle w:val="HTMLconformatoprevio"/>
        <w:shd w:val="clear" w:color="auto" w:fill="FFFFFF"/>
        <w:spacing w:line="480" w:lineRule="auto"/>
        <w:ind w:firstLine="709"/>
        <w:rPr>
          <w:rFonts w:ascii="Times New Roman" w:eastAsiaTheme="minorHAnsi" w:hAnsi="Times New Roman" w:cs="Times New Roman"/>
          <w:sz w:val="24"/>
          <w:szCs w:val="24"/>
          <w:shd w:val="clear" w:color="auto" w:fill="FFFFFF"/>
        </w:rPr>
      </w:pPr>
      <w:r w:rsidRPr="00751C6B">
        <w:rPr>
          <w:rFonts w:ascii="Times New Roman" w:hAnsi="Times New Roman" w:cs="Times New Roman"/>
          <w:sz w:val="24"/>
          <w:szCs w:val="24"/>
          <w:shd w:val="clear" w:color="auto" w:fill="FFFFFF"/>
        </w:rPr>
        <w:t>During the last decades, the theoretical discussions about the mechanisms involved in the cSNC were strongly focused on the weight attributed to the associative, cognitive and emotional component</w:t>
      </w:r>
      <w:r w:rsidR="00D757E7" w:rsidRPr="00751C6B">
        <w:rPr>
          <w:rFonts w:ascii="Times New Roman" w:hAnsi="Times New Roman" w:cs="Times New Roman"/>
          <w:sz w:val="24"/>
          <w:szCs w:val="24"/>
          <w:shd w:val="clear" w:color="auto" w:fill="FFFFFF"/>
        </w:rPr>
        <w:t>s</w:t>
      </w:r>
      <w:r w:rsidRPr="00751C6B">
        <w:rPr>
          <w:rFonts w:ascii="Times New Roman" w:hAnsi="Times New Roman" w:cs="Times New Roman"/>
          <w:sz w:val="24"/>
          <w:szCs w:val="24"/>
          <w:shd w:val="clear" w:color="auto" w:fill="FFFFFF"/>
        </w:rPr>
        <w:t xml:space="preserve"> in th</w:t>
      </w:r>
      <w:r w:rsidR="00C522F3" w:rsidRPr="00751C6B">
        <w:rPr>
          <w:rFonts w:ascii="Times New Roman" w:hAnsi="Times New Roman" w:cs="Times New Roman"/>
          <w:sz w:val="24"/>
          <w:szCs w:val="24"/>
          <w:shd w:val="clear" w:color="auto" w:fill="FFFFFF"/>
        </w:rPr>
        <w:t>is</w:t>
      </w:r>
      <w:r w:rsidRPr="00751C6B">
        <w:rPr>
          <w:rFonts w:ascii="Times New Roman" w:hAnsi="Times New Roman" w:cs="Times New Roman"/>
          <w:sz w:val="24"/>
          <w:szCs w:val="24"/>
          <w:shd w:val="clear" w:color="auto" w:fill="FFFFFF"/>
        </w:rPr>
        <w:t xml:space="preserve"> phenomenon (Amsel, 1992; Flaherty, 1996), but its hedonic consequences were neglected, leaving open the critical question of whether incentive devaluation results in the reduction of the hedonic value of the expected reward.</w:t>
      </w:r>
      <w:r w:rsidRPr="00751C6B">
        <w:rPr>
          <w:rFonts w:ascii="Arial" w:hAnsi="Arial" w:cs="Arial"/>
          <w:shd w:val="clear" w:color="auto" w:fill="FFFFFF"/>
        </w:rPr>
        <w:t xml:space="preserve"> </w:t>
      </w:r>
      <w:r w:rsidR="00CD1B5A" w:rsidRPr="00751C6B">
        <w:rPr>
          <w:rFonts w:ascii="Times New Roman" w:hAnsi="Times New Roman" w:cs="Times New Roman"/>
          <w:sz w:val="24"/>
          <w:szCs w:val="24"/>
          <w:shd w:val="clear" w:color="auto" w:fill="FFFFFF"/>
        </w:rPr>
        <w:t>There are few previous works in</w:t>
      </w:r>
      <w:r w:rsidR="00EE5253" w:rsidRPr="00751C6B">
        <w:rPr>
          <w:rFonts w:ascii="Times New Roman" w:hAnsi="Times New Roman" w:cs="Times New Roman"/>
          <w:sz w:val="24"/>
          <w:szCs w:val="24"/>
          <w:shd w:val="clear" w:color="auto" w:fill="FFFFFF"/>
        </w:rPr>
        <w:t xml:space="preserve"> the</w:t>
      </w:r>
      <w:r w:rsidR="00CD1B5A" w:rsidRPr="00751C6B">
        <w:rPr>
          <w:rFonts w:ascii="Times New Roman" w:hAnsi="Times New Roman" w:cs="Times New Roman"/>
          <w:sz w:val="24"/>
          <w:szCs w:val="24"/>
          <w:shd w:val="clear" w:color="auto" w:fill="FFFFFF"/>
        </w:rPr>
        <w:t xml:space="preserve"> literature that have investigated the hedonic </w:t>
      </w:r>
      <w:r w:rsidR="00176DDC" w:rsidRPr="00751C6B">
        <w:rPr>
          <w:rFonts w:ascii="Times New Roman" w:hAnsi="Times New Roman" w:cs="Times New Roman"/>
          <w:sz w:val="24"/>
          <w:szCs w:val="24"/>
          <w:shd w:val="clear" w:color="auto" w:fill="FFFFFF"/>
        </w:rPr>
        <w:t>shifts underlying</w:t>
      </w:r>
      <w:r w:rsidR="00CD1B5A" w:rsidRPr="00751C6B">
        <w:rPr>
          <w:rFonts w:ascii="Times New Roman" w:hAnsi="Times New Roman" w:cs="Times New Roman"/>
          <w:sz w:val="24"/>
          <w:szCs w:val="24"/>
          <w:shd w:val="clear" w:color="auto" w:fill="FFFFFF"/>
        </w:rPr>
        <w:t xml:space="preserve"> an </w:t>
      </w:r>
      <w:r w:rsidR="00EE5253" w:rsidRPr="00751C6B">
        <w:rPr>
          <w:rFonts w:ascii="Times New Roman" w:hAnsi="Times New Roman" w:cs="Times New Roman"/>
          <w:sz w:val="24"/>
          <w:szCs w:val="24"/>
          <w:shd w:val="clear" w:color="auto" w:fill="FFFFFF"/>
        </w:rPr>
        <w:t xml:space="preserve">unexpected </w:t>
      </w:r>
      <w:r w:rsidR="00CD1B5A" w:rsidRPr="00751C6B">
        <w:rPr>
          <w:rFonts w:ascii="Times New Roman" w:hAnsi="Times New Roman" w:cs="Times New Roman"/>
          <w:sz w:val="24"/>
          <w:szCs w:val="24"/>
          <w:shd w:val="clear" w:color="auto" w:fill="FFFFFF"/>
        </w:rPr>
        <w:t>incentive devaluation (e</w:t>
      </w:r>
      <w:r w:rsidR="000A4D33" w:rsidRPr="00751C6B">
        <w:rPr>
          <w:rFonts w:ascii="Times New Roman" w:hAnsi="Times New Roman" w:cs="Times New Roman"/>
          <w:sz w:val="24"/>
          <w:szCs w:val="24"/>
          <w:shd w:val="clear" w:color="auto" w:fill="FFFFFF"/>
        </w:rPr>
        <w:t>.</w:t>
      </w:r>
      <w:r w:rsidR="00CD1B5A" w:rsidRPr="00751C6B">
        <w:rPr>
          <w:rFonts w:ascii="Times New Roman" w:hAnsi="Times New Roman" w:cs="Times New Roman"/>
          <w:sz w:val="24"/>
          <w:szCs w:val="24"/>
          <w:shd w:val="clear" w:color="auto" w:fill="FFFFFF"/>
        </w:rPr>
        <w:t>g</w:t>
      </w:r>
      <w:r w:rsidR="000A4D33" w:rsidRPr="00751C6B">
        <w:rPr>
          <w:rFonts w:ascii="Times New Roman" w:hAnsi="Times New Roman" w:cs="Times New Roman"/>
          <w:sz w:val="24"/>
          <w:szCs w:val="24"/>
          <w:shd w:val="clear" w:color="auto" w:fill="FFFFFF"/>
        </w:rPr>
        <w:t>.</w:t>
      </w:r>
      <w:r w:rsidR="00CD1B5A" w:rsidRPr="00751C6B">
        <w:rPr>
          <w:rFonts w:ascii="Times New Roman" w:hAnsi="Times New Roman" w:cs="Times New Roman"/>
          <w:sz w:val="24"/>
          <w:szCs w:val="24"/>
          <w:shd w:val="clear" w:color="auto" w:fill="FFFFFF"/>
        </w:rPr>
        <w:t xml:space="preserve">, Grigson, Spector, &amp; Norgren, 1993; Suárez, Mustaca, Pautassi, &amp; Kamenetzky, 2013). If the </w:t>
      </w:r>
      <w:r w:rsidR="00CD1B5A" w:rsidRPr="00751C6B">
        <w:rPr>
          <w:rFonts w:ascii="Times New Roman" w:hAnsi="Times New Roman" w:cs="Times New Roman"/>
          <w:sz w:val="24"/>
          <w:szCs w:val="24"/>
          <w:shd w:val="clear" w:color="auto" w:fill="FFFFFF"/>
        </w:rPr>
        <w:lastRenderedPageBreak/>
        <w:t xml:space="preserve">negative contrast effect implies a decrease in the hedonic properties of reward, it is expected that </w:t>
      </w:r>
      <w:r w:rsidR="00731466" w:rsidRPr="00751C6B">
        <w:rPr>
          <w:rFonts w:ascii="Times New Roman" w:hAnsi="Times New Roman" w:cs="Times New Roman"/>
          <w:sz w:val="24"/>
          <w:szCs w:val="24"/>
          <w:shd w:val="clear" w:color="auto" w:fill="FFFFFF"/>
        </w:rPr>
        <w:t xml:space="preserve">the </w:t>
      </w:r>
      <w:r w:rsidR="00CD1B5A" w:rsidRPr="00751C6B">
        <w:rPr>
          <w:rFonts w:ascii="Times New Roman" w:hAnsi="Times New Roman" w:cs="Times New Roman"/>
          <w:sz w:val="24"/>
          <w:szCs w:val="24"/>
          <w:shd w:val="clear" w:color="auto" w:fill="FFFFFF"/>
        </w:rPr>
        <w:t xml:space="preserve">frustration response will be accompanied by a reduction in the orofacial indicators associated with appetitive solutions. In order to evaluate this hypothesis, an experiment was performed in which the animals were trained in an adapted cSNC protocol that </w:t>
      </w:r>
      <w:r w:rsidR="00EE5253" w:rsidRPr="00751C6B">
        <w:rPr>
          <w:rFonts w:ascii="Times New Roman" w:hAnsi="Times New Roman" w:cs="Times New Roman"/>
          <w:sz w:val="24"/>
          <w:szCs w:val="24"/>
          <w:shd w:val="clear" w:color="auto" w:fill="FFFFFF"/>
        </w:rPr>
        <w:t>analyzed</w:t>
      </w:r>
      <w:r w:rsidR="00CD1B5A" w:rsidRPr="00751C6B">
        <w:rPr>
          <w:rFonts w:ascii="Times New Roman" w:hAnsi="Times New Roman" w:cs="Times New Roman"/>
          <w:sz w:val="24"/>
          <w:szCs w:val="24"/>
          <w:shd w:val="clear" w:color="auto" w:fill="FFFFFF"/>
        </w:rPr>
        <w:t xml:space="preserve"> the orofacial responses associated </w:t>
      </w:r>
      <w:r w:rsidR="00EE5253" w:rsidRPr="00751C6B">
        <w:rPr>
          <w:rFonts w:ascii="Times New Roman" w:hAnsi="Times New Roman" w:cs="Times New Roman"/>
          <w:sz w:val="24"/>
          <w:szCs w:val="24"/>
          <w:shd w:val="clear" w:color="auto" w:fill="FFFFFF"/>
        </w:rPr>
        <w:t>with</w:t>
      </w:r>
      <w:r w:rsidR="00CD1B5A" w:rsidRPr="00751C6B">
        <w:rPr>
          <w:rFonts w:ascii="Times New Roman" w:hAnsi="Times New Roman" w:cs="Times New Roman"/>
          <w:sz w:val="24"/>
          <w:szCs w:val="24"/>
          <w:shd w:val="clear" w:color="auto" w:fill="FFFFFF"/>
        </w:rPr>
        <w:t xml:space="preserve"> the presentation of palatable solutions. Specifically, </w:t>
      </w:r>
      <w:r w:rsidR="00C84591" w:rsidRPr="00751C6B">
        <w:rPr>
          <w:rFonts w:ascii="Times New Roman" w:hAnsi="Times New Roman" w:cs="Times New Roman"/>
          <w:sz w:val="24"/>
          <w:szCs w:val="24"/>
          <w:shd w:val="clear" w:color="auto" w:fill="FFFFFF"/>
        </w:rPr>
        <w:t xml:space="preserve">while the animals were exposed to reward devaluation, from a 32% to a 4% sweetened solution, </w:t>
      </w:r>
      <w:r w:rsidR="00E4130D" w:rsidRPr="00751C6B">
        <w:rPr>
          <w:rFonts w:ascii="Times New Roman" w:hAnsi="Times New Roman" w:cs="Times New Roman"/>
          <w:sz w:val="24"/>
          <w:szCs w:val="24"/>
          <w:shd w:val="clear" w:color="auto" w:fill="FFFFFF"/>
        </w:rPr>
        <w:t xml:space="preserve">we measured </w:t>
      </w:r>
      <w:r w:rsidR="00CD1B5A" w:rsidRPr="00751C6B">
        <w:rPr>
          <w:rFonts w:ascii="Times New Roman" w:hAnsi="Times New Roman" w:cs="Times New Roman"/>
          <w:sz w:val="24"/>
          <w:szCs w:val="24"/>
          <w:shd w:val="clear" w:color="auto" w:fill="FFFFFF"/>
        </w:rPr>
        <w:t xml:space="preserve">the orofacial </w:t>
      </w:r>
      <w:r w:rsidR="00F35CB6" w:rsidRPr="00751C6B">
        <w:rPr>
          <w:rFonts w:ascii="Times New Roman" w:hAnsi="Times New Roman" w:cs="Times New Roman"/>
          <w:sz w:val="24"/>
          <w:szCs w:val="24"/>
          <w:shd w:val="clear" w:color="auto" w:fill="FFFFFF"/>
        </w:rPr>
        <w:t xml:space="preserve">taste reactivity </w:t>
      </w:r>
      <w:r w:rsidR="00CD1B5A" w:rsidRPr="00751C6B">
        <w:rPr>
          <w:rFonts w:ascii="Times New Roman" w:hAnsi="Times New Roman" w:cs="Times New Roman"/>
          <w:sz w:val="24"/>
          <w:szCs w:val="24"/>
          <w:shd w:val="clear" w:color="auto" w:fill="FFFFFF"/>
        </w:rPr>
        <w:t>responses associated with appetitive stimul</w:t>
      </w:r>
      <w:r w:rsidR="00EE5253" w:rsidRPr="00751C6B">
        <w:rPr>
          <w:rFonts w:ascii="Times New Roman" w:hAnsi="Times New Roman" w:cs="Times New Roman"/>
          <w:sz w:val="24"/>
          <w:szCs w:val="24"/>
          <w:shd w:val="clear" w:color="auto" w:fill="FFFFFF"/>
        </w:rPr>
        <w:t>i</w:t>
      </w:r>
      <w:r w:rsidR="00CD1B5A" w:rsidRPr="00751C6B">
        <w:rPr>
          <w:rFonts w:ascii="Times New Roman" w:hAnsi="Times New Roman" w:cs="Times New Roman"/>
          <w:sz w:val="24"/>
          <w:szCs w:val="24"/>
          <w:shd w:val="clear" w:color="auto" w:fill="FFFFFF"/>
        </w:rPr>
        <w:t xml:space="preserve"> (mouth movement</w:t>
      </w:r>
      <w:r w:rsidR="008E7BEE" w:rsidRPr="00751C6B">
        <w:rPr>
          <w:rFonts w:ascii="Times New Roman" w:hAnsi="Times New Roman" w:cs="Times New Roman"/>
          <w:sz w:val="24"/>
          <w:szCs w:val="24"/>
          <w:shd w:val="clear" w:color="auto" w:fill="FFFFFF"/>
        </w:rPr>
        <w:t>s</w:t>
      </w:r>
      <w:r w:rsidR="00CD1B5A" w:rsidRPr="00751C6B">
        <w:rPr>
          <w:rFonts w:ascii="Times New Roman" w:hAnsi="Times New Roman" w:cs="Times New Roman"/>
          <w:sz w:val="24"/>
          <w:szCs w:val="24"/>
          <w:shd w:val="clear" w:color="auto" w:fill="FFFFFF"/>
        </w:rPr>
        <w:t>, tongue protru</w:t>
      </w:r>
      <w:r w:rsidR="0036766F" w:rsidRPr="00751C6B">
        <w:rPr>
          <w:rFonts w:ascii="Times New Roman" w:hAnsi="Times New Roman" w:cs="Times New Roman"/>
          <w:sz w:val="24"/>
          <w:szCs w:val="24"/>
          <w:shd w:val="clear" w:color="auto" w:fill="FFFFFF"/>
        </w:rPr>
        <w:t>sion</w:t>
      </w:r>
      <w:r w:rsidR="008E7BEE" w:rsidRPr="00751C6B">
        <w:rPr>
          <w:rFonts w:ascii="Times New Roman" w:hAnsi="Times New Roman" w:cs="Times New Roman"/>
          <w:sz w:val="24"/>
          <w:szCs w:val="24"/>
          <w:shd w:val="clear" w:color="auto" w:fill="FFFFFF"/>
        </w:rPr>
        <w:t>s</w:t>
      </w:r>
      <w:r w:rsidR="00AA1723" w:rsidRPr="00751C6B">
        <w:rPr>
          <w:rFonts w:ascii="Times New Roman" w:hAnsi="Times New Roman" w:cs="Times New Roman"/>
          <w:sz w:val="24"/>
          <w:szCs w:val="24"/>
          <w:shd w:val="clear" w:color="auto" w:fill="FFFFFF"/>
        </w:rPr>
        <w:t>, paw lick</w:t>
      </w:r>
      <w:r w:rsidR="008E7BEE" w:rsidRPr="00751C6B">
        <w:rPr>
          <w:rFonts w:ascii="Times New Roman" w:hAnsi="Times New Roman" w:cs="Times New Roman"/>
          <w:sz w:val="24"/>
          <w:szCs w:val="24"/>
          <w:shd w:val="clear" w:color="auto" w:fill="FFFFFF"/>
        </w:rPr>
        <w:t>s</w:t>
      </w:r>
      <w:r w:rsidR="0036766F" w:rsidRPr="00751C6B">
        <w:rPr>
          <w:rFonts w:ascii="Times New Roman" w:hAnsi="Times New Roman" w:cs="Times New Roman"/>
          <w:sz w:val="24"/>
          <w:szCs w:val="24"/>
          <w:shd w:val="clear" w:color="auto" w:fill="FFFFFF"/>
        </w:rPr>
        <w:t>)</w:t>
      </w:r>
      <w:r w:rsidR="00CD1B5A" w:rsidRPr="00751C6B">
        <w:rPr>
          <w:rFonts w:ascii="Times New Roman" w:hAnsi="Times New Roman" w:cs="Times New Roman"/>
          <w:sz w:val="24"/>
          <w:szCs w:val="24"/>
          <w:shd w:val="clear" w:color="auto" w:fill="FFFFFF"/>
        </w:rPr>
        <w:t xml:space="preserve">. A decrease in these responses is expected in comparison to a control condition </w:t>
      </w:r>
      <w:r w:rsidR="00C84591" w:rsidRPr="00751C6B">
        <w:rPr>
          <w:rFonts w:ascii="Times New Roman" w:hAnsi="Times New Roman" w:cs="Times New Roman"/>
          <w:sz w:val="24"/>
          <w:szCs w:val="24"/>
          <w:shd w:val="clear" w:color="auto" w:fill="FFFFFF"/>
        </w:rPr>
        <w:t xml:space="preserve">in which the animals were </w:t>
      </w:r>
      <w:r w:rsidR="00CD1B5A" w:rsidRPr="00751C6B">
        <w:rPr>
          <w:rFonts w:ascii="Times New Roman" w:hAnsi="Times New Roman" w:cs="Times New Roman"/>
          <w:sz w:val="24"/>
          <w:szCs w:val="24"/>
          <w:shd w:val="clear" w:color="auto" w:fill="FFFFFF"/>
        </w:rPr>
        <w:t xml:space="preserve">trained throughout the experiment to consume the less preferred reward. </w:t>
      </w:r>
    </w:p>
    <w:p w14:paraId="62BEC734" w14:textId="77777777" w:rsidR="00C631F5" w:rsidRPr="00751C6B" w:rsidRDefault="00C631F5" w:rsidP="00000DF8">
      <w:pPr>
        <w:spacing w:after="0" w:line="480" w:lineRule="auto"/>
        <w:ind w:firstLine="708"/>
        <w:jc w:val="both"/>
        <w:rPr>
          <w:rFonts w:ascii="Times New Roman" w:hAnsi="Times New Roman" w:cs="Times New Roman"/>
          <w:sz w:val="24"/>
          <w:szCs w:val="24"/>
          <w:lang w:val="en-US"/>
        </w:rPr>
      </w:pPr>
    </w:p>
    <w:p w14:paraId="4BECF845" w14:textId="77777777" w:rsidR="001E70FA" w:rsidRPr="00751C6B" w:rsidRDefault="0025568A" w:rsidP="002448F4">
      <w:pPr>
        <w:spacing w:after="0" w:line="480" w:lineRule="auto"/>
        <w:rPr>
          <w:rFonts w:ascii="Times New Roman" w:hAnsi="Times New Roman" w:cs="Times New Roman"/>
          <w:b/>
          <w:sz w:val="24"/>
          <w:szCs w:val="24"/>
          <w:lang w:val="en-US"/>
        </w:rPr>
      </w:pPr>
      <w:r w:rsidRPr="00751C6B">
        <w:rPr>
          <w:rFonts w:ascii="Times New Roman" w:hAnsi="Times New Roman" w:cs="Times New Roman"/>
          <w:b/>
          <w:sz w:val="24"/>
          <w:szCs w:val="24"/>
          <w:lang w:val="en-US"/>
        </w:rPr>
        <w:t xml:space="preserve">2. </w:t>
      </w:r>
      <w:r w:rsidR="001E70FA" w:rsidRPr="00751C6B">
        <w:rPr>
          <w:rFonts w:ascii="Times New Roman" w:hAnsi="Times New Roman" w:cs="Times New Roman"/>
          <w:b/>
          <w:sz w:val="24"/>
          <w:szCs w:val="24"/>
          <w:lang w:val="en-US"/>
        </w:rPr>
        <w:t>Method</w:t>
      </w:r>
    </w:p>
    <w:p w14:paraId="5CFD5BDC" w14:textId="77777777" w:rsidR="001E70FA" w:rsidRPr="00751C6B" w:rsidRDefault="00F8296E" w:rsidP="002448F4">
      <w:pPr>
        <w:spacing w:after="0" w:line="480" w:lineRule="auto"/>
        <w:rPr>
          <w:rFonts w:ascii="Times New Roman" w:hAnsi="Times New Roman" w:cs="Times New Roman"/>
          <w:i/>
          <w:sz w:val="24"/>
          <w:szCs w:val="24"/>
          <w:lang w:val="en-US"/>
        </w:rPr>
      </w:pPr>
      <w:r w:rsidRPr="00751C6B">
        <w:rPr>
          <w:rFonts w:ascii="Times New Roman" w:hAnsi="Times New Roman" w:cs="Times New Roman"/>
          <w:i/>
          <w:sz w:val="24"/>
          <w:szCs w:val="24"/>
          <w:lang w:val="en-US"/>
        </w:rPr>
        <w:t>2.1. S</w:t>
      </w:r>
      <w:r w:rsidR="001E70FA" w:rsidRPr="00751C6B">
        <w:rPr>
          <w:rFonts w:ascii="Times New Roman" w:hAnsi="Times New Roman" w:cs="Times New Roman"/>
          <w:i/>
          <w:sz w:val="24"/>
          <w:szCs w:val="24"/>
          <w:lang w:val="en-US"/>
        </w:rPr>
        <w:t>ubjects</w:t>
      </w:r>
    </w:p>
    <w:p w14:paraId="7EB9FD3B" w14:textId="469C32BC" w:rsidR="001E70FA" w:rsidRPr="00751C6B" w:rsidRDefault="001E70FA" w:rsidP="002448F4">
      <w:pPr>
        <w:spacing w:after="0" w:line="480" w:lineRule="auto"/>
        <w:ind w:firstLine="708"/>
        <w:rPr>
          <w:rFonts w:ascii="Times New Roman" w:hAnsi="Times New Roman" w:cs="Times New Roman"/>
          <w:sz w:val="24"/>
          <w:szCs w:val="24"/>
          <w:lang w:val="en-US"/>
        </w:rPr>
      </w:pPr>
      <w:r w:rsidRPr="00751C6B">
        <w:rPr>
          <w:rFonts w:ascii="Times New Roman" w:hAnsi="Times New Roman" w:cs="Times New Roman"/>
          <w:sz w:val="24"/>
          <w:szCs w:val="24"/>
          <w:lang w:val="en-US"/>
        </w:rPr>
        <w:t>Thirty male Wistar rats</w:t>
      </w:r>
      <w:r w:rsidR="000C5E1B" w:rsidRPr="00751C6B">
        <w:rPr>
          <w:rFonts w:ascii="Times New Roman" w:hAnsi="Times New Roman" w:cs="Times New Roman"/>
          <w:sz w:val="24"/>
          <w:szCs w:val="24"/>
          <w:lang w:val="en-US"/>
        </w:rPr>
        <w:t>, approximately 90 days old and with a mean weight of 343 g (range</w:t>
      </w:r>
      <w:r w:rsidR="00E01AD2" w:rsidRPr="00751C6B">
        <w:rPr>
          <w:rFonts w:ascii="Times New Roman" w:hAnsi="Times New Roman" w:cs="Times New Roman"/>
          <w:sz w:val="24"/>
          <w:szCs w:val="24"/>
          <w:lang w:val="en-US"/>
        </w:rPr>
        <w:t>:</w:t>
      </w:r>
      <w:r w:rsidR="000C5E1B" w:rsidRPr="00751C6B">
        <w:rPr>
          <w:rFonts w:ascii="Times New Roman" w:hAnsi="Times New Roman" w:cs="Times New Roman"/>
          <w:sz w:val="24"/>
          <w:szCs w:val="24"/>
          <w:lang w:val="en-GB"/>
        </w:rPr>
        <w:t xml:space="preserve"> 315-393 g) at the start of the experiment, served as subjects. </w:t>
      </w:r>
      <w:r w:rsidRPr="00751C6B">
        <w:rPr>
          <w:rFonts w:ascii="Times New Roman" w:hAnsi="Times New Roman" w:cs="Times New Roman"/>
          <w:sz w:val="24"/>
          <w:szCs w:val="24"/>
          <w:lang w:val="en-US"/>
        </w:rPr>
        <w:t xml:space="preserve">Upon arrival, they were housed individually in standard plastic cages </w:t>
      </w:r>
      <w:r w:rsidR="00C7727D" w:rsidRPr="00751C6B">
        <w:rPr>
          <w:rFonts w:ascii="Times New Roman" w:hAnsi="Times New Roman" w:cs="Times New Roman"/>
          <w:sz w:val="24"/>
          <w:szCs w:val="24"/>
          <w:lang w:val="en-US"/>
        </w:rPr>
        <w:t>(</w:t>
      </w:r>
      <w:r w:rsidR="00552847" w:rsidRPr="00751C6B">
        <w:rPr>
          <w:rFonts w:ascii="Times New Roman" w:hAnsi="Times New Roman" w:cs="Times New Roman"/>
          <w:sz w:val="24"/>
          <w:szCs w:val="24"/>
          <w:lang w:val="en-US"/>
        </w:rPr>
        <w:t>28</w:t>
      </w:r>
      <w:r w:rsidR="00C7727D" w:rsidRPr="00751C6B">
        <w:rPr>
          <w:rFonts w:ascii="Times New Roman" w:hAnsi="Times New Roman" w:cs="Times New Roman"/>
          <w:sz w:val="24"/>
          <w:szCs w:val="24"/>
          <w:lang w:val="en-US"/>
        </w:rPr>
        <w:t xml:space="preserve"> × </w:t>
      </w:r>
      <w:r w:rsidR="001374D1" w:rsidRPr="00751C6B">
        <w:rPr>
          <w:rFonts w:ascii="Times New Roman" w:hAnsi="Times New Roman" w:cs="Times New Roman"/>
          <w:sz w:val="24"/>
          <w:szCs w:val="24"/>
          <w:lang w:val="en-US"/>
        </w:rPr>
        <w:t>28</w:t>
      </w:r>
      <w:r w:rsidR="00C7727D" w:rsidRPr="00751C6B">
        <w:rPr>
          <w:rFonts w:ascii="Times New Roman" w:hAnsi="Times New Roman" w:cs="Times New Roman"/>
          <w:sz w:val="24"/>
          <w:szCs w:val="24"/>
          <w:lang w:val="en-US"/>
        </w:rPr>
        <w:t xml:space="preserve"> × </w:t>
      </w:r>
      <w:r w:rsidR="001374D1" w:rsidRPr="00751C6B">
        <w:rPr>
          <w:rFonts w:ascii="Times New Roman" w:hAnsi="Times New Roman" w:cs="Times New Roman"/>
          <w:sz w:val="24"/>
          <w:szCs w:val="24"/>
          <w:lang w:val="en-US"/>
        </w:rPr>
        <w:t xml:space="preserve">16 </w:t>
      </w:r>
      <w:r w:rsidR="00C7727D" w:rsidRPr="00751C6B">
        <w:rPr>
          <w:rFonts w:ascii="Times New Roman" w:hAnsi="Times New Roman" w:cs="Times New Roman"/>
          <w:sz w:val="24"/>
          <w:szCs w:val="24"/>
          <w:lang w:val="en-US"/>
        </w:rPr>
        <w:t xml:space="preserve">cm) </w:t>
      </w:r>
      <w:r w:rsidRPr="00751C6B">
        <w:rPr>
          <w:rFonts w:ascii="Times New Roman" w:hAnsi="Times New Roman" w:cs="Times New Roman"/>
          <w:sz w:val="24"/>
          <w:szCs w:val="24"/>
          <w:lang w:val="en-US"/>
        </w:rPr>
        <w:t>in a colony room maintained on a 12-h light/</w:t>
      </w:r>
      <w:r w:rsidR="0069420C" w:rsidRPr="00751C6B">
        <w:rPr>
          <w:rFonts w:ascii="Times New Roman" w:hAnsi="Times New Roman" w:cs="Times New Roman"/>
          <w:sz w:val="24"/>
          <w:szCs w:val="24"/>
          <w:lang w:val="en-US"/>
        </w:rPr>
        <w:t>dark cycle (lights on at 08:00</w:t>
      </w:r>
      <w:r w:rsidRPr="00751C6B">
        <w:rPr>
          <w:rFonts w:ascii="Times New Roman" w:hAnsi="Times New Roman" w:cs="Times New Roman"/>
          <w:sz w:val="24"/>
          <w:szCs w:val="24"/>
          <w:lang w:val="en-US"/>
        </w:rPr>
        <w:t>) and at an ambient temperature of 21º C. All experimental manipulations to</w:t>
      </w:r>
      <w:r w:rsidR="0069420C" w:rsidRPr="00751C6B">
        <w:rPr>
          <w:rFonts w:ascii="Times New Roman" w:hAnsi="Times New Roman" w:cs="Times New Roman"/>
          <w:sz w:val="24"/>
          <w:szCs w:val="24"/>
          <w:lang w:val="en-US"/>
        </w:rPr>
        <w:t>ok place during the light phase of the cycle.</w:t>
      </w:r>
      <w:r w:rsidR="00460C20" w:rsidRPr="00751C6B">
        <w:rPr>
          <w:rFonts w:ascii="Times New Roman" w:hAnsi="Times New Roman" w:cs="Times New Roman"/>
          <w:sz w:val="24"/>
          <w:szCs w:val="24"/>
          <w:lang w:val="en-US"/>
        </w:rPr>
        <w:t xml:space="preserve"> </w:t>
      </w:r>
      <w:r w:rsidR="000C5E1B" w:rsidRPr="00751C6B">
        <w:rPr>
          <w:rFonts w:ascii="Times New Roman" w:hAnsi="Times New Roman" w:cs="Times New Roman"/>
          <w:sz w:val="24"/>
          <w:szCs w:val="24"/>
          <w:lang w:val="en-US"/>
        </w:rPr>
        <w:t xml:space="preserve">Throughout the experiment, the rats were maintained on a food-deprivation schedule as described below. </w:t>
      </w:r>
      <w:r w:rsidRPr="00751C6B">
        <w:rPr>
          <w:rFonts w:ascii="Times New Roman" w:hAnsi="Times New Roman" w:cs="Times New Roman"/>
          <w:sz w:val="24"/>
          <w:szCs w:val="24"/>
          <w:lang w:val="en-US"/>
        </w:rPr>
        <w:t>All behavioral procedures were conducted in accordance with guidelines of the European Council Directive (2010/63/UE) and Spanish regulation RD53/2013 regarding the care and use of laboratory animals.</w:t>
      </w:r>
    </w:p>
    <w:p w14:paraId="4034B95E" w14:textId="77777777" w:rsidR="00AA1723" w:rsidRPr="00751C6B" w:rsidRDefault="00AA1723" w:rsidP="002448F4">
      <w:pPr>
        <w:spacing w:after="0" w:line="480" w:lineRule="auto"/>
        <w:ind w:firstLine="708"/>
        <w:rPr>
          <w:rFonts w:ascii="Times New Roman" w:hAnsi="Times New Roman" w:cs="Times New Roman"/>
          <w:sz w:val="24"/>
          <w:szCs w:val="24"/>
          <w:lang w:val="en-US"/>
        </w:rPr>
      </w:pPr>
    </w:p>
    <w:p w14:paraId="41B82B95" w14:textId="77777777" w:rsidR="0069420C" w:rsidRPr="00751C6B" w:rsidRDefault="00A64763" w:rsidP="002448F4">
      <w:pPr>
        <w:spacing w:after="0" w:line="480" w:lineRule="auto"/>
        <w:rPr>
          <w:rFonts w:ascii="Times New Roman" w:hAnsi="Times New Roman" w:cs="Times New Roman"/>
          <w:i/>
          <w:sz w:val="24"/>
          <w:szCs w:val="24"/>
          <w:lang w:val="en-US"/>
        </w:rPr>
      </w:pPr>
      <w:r w:rsidRPr="00751C6B">
        <w:rPr>
          <w:rFonts w:ascii="Times New Roman" w:hAnsi="Times New Roman" w:cs="Times New Roman"/>
          <w:i/>
          <w:sz w:val="24"/>
          <w:szCs w:val="24"/>
          <w:lang w:val="en-US"/>
        </w:rPr>
        <w:t>2.2. F</w:t>
      </w:r>
      <w:r w:rsidR="00AC1CFF" w:rsidRPr="00751C6B">
        <w:rPr>
          <w:rFonts w:ascii="Times New Roman" w:hAnsi="Times New Roman" w:cs="Times New Roman"/>
          <w:i/>
          <w:sz w:val="24"/>
          <w:szCs w:val="24"/>
          <w:lang w:val="en-US"/>
        </w:rPr>
        <w:t>luids and a</w:t>
      </w:r>
      <w:r w:rsidR="0069420C" w:rsidRPr="00751C6B">
        <w:rPr>
          <w:rFonts w:ascii="Times New Roman" w:hAnsi="Times New Roman" w:cs="Times New Roman"/>
          <w:i/>
          <w:sz w:val="24"/>
          <w:szCs w:val="24"/>
          <w:lang w:val="en-US"/>
        </w:rPr>
        <w:t>pparatus</w:t>
      </w:r>
    </w:p>
    <w:p w14:paraId="516CC433" w14:textId="22FD5E20" w:rsidR="00AC1CFF" w:rsidRPr="00751C6B" w:rsidRDefault="00AC1CFF" w:rsidP="002448F4">
      <w:pPr>
        <w:spacing w:after="0" w:line="480" w:lineRule="auto"/>
        <w:ind w:firstLine="708"/>
        <w:rPr>
          <w:rFonts w:ascii="Times New Roman" w:hAnsi="Times New Roman" w:cs="Times New Roman"/>
          <w:sz w:val="24"/>
          <w:szCs w:val="24"/>
          <w:lang w:val="en-US"/>
        </w:rPr>
      </w:pPr>
      <w:r w:rsidRPr="00751C6B">
        <w:rPr>
          <w:rFonts w:ascii="Times New Roman" w:hAnsi="Times New Roman" w:cs="Times New Roman"/>
          <w:sz w:val="24"/>
          <w:szCs w:val="24"/>
          <w:lang w:val="en-US"/>
        </w:rPr>
        <w:lastRenderedPageBreak/>
        <w:t xml:space="preserve">The fluid used was a sucrose solution of 32% or 4% </w:t>
      </w:r>
      <w:r w:rsidR="004028C6" w:rsidRPr="00751C6B">
        <w:rPr>
          <w:rFonts w:ascii="Times New Roman" w:hAnsi="Times New Roman" w:cs="Times New Roman"/>
          <w:sz w:val="24"/>
          <w:szCs w:val="24"/>
          <w:lang w:val="en-US"/>
        </w:rPr>
        <w:t>(</w:t>
      </w:r>
      <w:r w:rsidR="00B45ECD" w:rsidRPr="00751C6B">
        <w:rPr>
          <w:rFonts w:ascii="Times New Roman" w:hAnsi="Times New Roman" w:cs="Times New Roman"/>
          <w:sz w:val="24"/>
          <w:szCs w:val="24"/>
          <w:lang w:val="en-US"/>
        </w:rPr>
        <w:t>w/w</w:t>
      </w:r>
      <w:r w:rsidR="00342E5D" w:rsidRPr="00751C6B">
        <w:rPr>
          <w:rFonts w:ascii="Times New Roman" w:hAnsi="Times New Roman" w:cs="Times New Roman"/>
          <w:sz w:val="24"/>
          <w:szCs w:val="24"/>
          <w:lang w:val="en-US"/>
        </w:rPr>
        <w:t>;</w:t>
      </w:r>
      <w:r w:rsidRPr="00751C6B">
        <w:rPr>
          <w:rFonts w:ascii="Times New Roman" w:hAnsi="Times New Roman" w:cs="Times New Roman"/>
          <w:sz w:val="24"/>
          <w:szCs w:val="24"/>
          <w:lang w:val="en-US"/>
        </w:rPr>
        <w:t xml:space="preserve"> dissolved in water</w:t>
      </w:r>
      <w:r w:rsidR="00342E5D" w:rsidRPr="00751C6B">
        <w:rPr>
          <w:rFonts w:ascii="Times New Roman" w:hAnsi="Times New Roman" w:cs="Times New Roman"/>
          <w:sz w:val="24"/>
          <w:szCs w:val="24"/>
          <w:lang w:val="en-US"/>
        </w:rPr>
        <w:t xml:space="preserve">) </w:t>
      </w:r>
      <w:r w:rsidRPr="00751C6B">
        <w:rPr>
          <w:rFonts w:ascii="Times New Roman" w:hAnsi="Times New Roman" w:cs="Times New Roman"/>
          <w:sz w:val="24"/>
          <w:szCs w:val="24"/>
          <w:lang w:val="en-US"/>
        </w:rPr>
        <w:t>depending o</w:t>
      </w:r>
      <w:r w:rsidR="00E827E2" w:rsidRPr="00751C6B">
        <w:rPr>
          <w:rFonts w:ascii="Times New Roman" w:hAnsi="Times New Roman" w:cs="Times New Roman"/>
          <w:sz w:val="24"/>
          <w:szCs w:val="24"/>
          <w:lang w:val="en-US"/>
        </w:rPr>
        <w:t>n</w:t>
      </w:r>
      <w:r w:rsidRPr="00751C6B">
        <w:rPr>
          <w:rFonts w:ascii="Times New Roman" w:hAnsi="Times New Roman" w:cs="Times New Roman"/>
          <w:sz w:val="24"/>
          <w:szCs w:val="24"/>
          <w:lang w:val="en-US"/>
        </w:rPr>
        <w:t xml:space="preserve"> the experimental condition.</w:t>
      </w:r>
    </w:p>
    <w:p w14:paraId="54AFC6E5" w14:textId="40706B7B" w:rsidR="0069420C" w:rsidRPr="00751C6B" w:rsidRDefault="00E91726" w:rsidP="002448F4">
      <w:pPr>
        <w:spacing w:after="0" w:line="480" w:lineRule="auto"/>
        <w:ind w:firstLine="708"/>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Pretraining </w:t>
      </w:r>
      <w:r w:rsidR="00A8095B" w:rsidRPr="00751C6B">
        <w:rPr>
          <w:rFonts w:ascii="Times New Roman" w:hAnsi="Times New Roman" w:cs="Times New Roman"/>
          <w:sz w:val="24"/>
          <w:szCs w:val="24"/>
          <w:lang w:val="en-US"/>
        </w:rPr>
        <w:t>took pl</w:t>
      </w:r>
      <w:r w:rsidRPr="00751C6B">
        <w:rPr>
          <w:rFonts w:ascii="Times New Roman" w:hAnsi="Times New Roman" w:cs="Times New Roman"/>
          <w:sz w:val="24"/>
          <w:szCs w:val="24"/>
          <w:lang w:val="en-US"/>
        </w:rPr>
        <w:t>ace in a</w:t>
      </w:r>
      <w:r w:rsidR="00460C20" w:rsidRPr="00751C6B">
        <w:rPr>
          <w:rFonts w:ascii="Times New Roman" w:hAnsi="Times New Roman" w:cs="Times New Roman"/>
          <w:sz w:val="24"/>
          <w:szCs w:val="24"/>
          <w:lang w:val="en-US"/>
        </w:rPr>
        <w:t xml:space="preserve"> </w:t>
      </w:r>
      <w:r w:rsidRPr="00751C6B">
        <w:rPr>
          <w:rFonts w:ascii="Times New Roman" w:hAnsi="Times New Roman" w:cs="Times New Roman"/>
          <w:sz w:val="24"/>
          <w:szCs w:val="24"/>
          <w:lang w:val="en-US"/>
        </w:rPr>
        <w:t xml:space="preserve">dimly lighted </w:t>
      </w:r>
      <w:r w:rsidR="00A8095B" w:rsidRPr="00751C6B">
        <w:rPr>
          <w:rFonts w:ascii="Times New Roman" w:hAnsi="Times New Roman" w:cs="Times New Roman"/>
          <w:sz w:val="24"/>
          <w:szCs w:val="24"/>
          <w:lang w:val="en-US"/>
        </w:rPr>
        <w:t>room</w:t>
      </w:r>
      <w:r w:rsidR="00AC1CFF" w:rsidRPr="00751C6B">
        <w:rPr>
          <w:rFonts w:ascii="Times New Roman" w:hAnsi="Times New Roman" w:cs="Times New Roman"/>
          <w:sz w:val="24"/>
          <w:szCs w:val="24"/>
          <w:lang w:val="en-US"/>
        </w:rPr>
        <w:t xml:space="preserve"> which</w:t>
      </w:r>
      <w:r w:rsidR="00A8095B" w:rsidRPr="00751C6B">
        <w:rPr>
          <w:rFonts w:ascii="Times New Roman" w:hAnsi="Times New Roman" w:cs="Times New Roman"/>
          <w:sz w:val="24"/>
          <w:szCs w:val="24"/>
          <w:lang w:val="en-US"/>
        </w:rPr>
        <w:t xml:space="preserve"> contained </w:t>
      </w:r>
      <w:r w:rsidR="00503670" w:rsidRPr="00751C6B">
        <w:rPr>
          <w:rFonts w:ascii="Times New Roman" w:hAnsi="Times New Roman" w:cs="Times New Roman"/>
          <w:sz w:val="24"/>
          <w:szCs w:val="24"/>
          <w:lang w:val="en-US"/>
        </w:rPr>
        <w:t>8</w:t>
      </w:r>
      <w:r w:rsidR="00A8095B" w:rsidRPr="00751C6B">
        <w:rPr>
          <w:rFonts w:ascii="Times New Roman" w:hAnsi="Times New Roman" w:cs="Times New Roman"/>
          <w:sz w:val="24"/>
          <w:szCs w:val="24"/>
          <w:lang w:val="en-US"/>
        </w:rPr>
        <w:t xml:space="preserve"> drinking </w:t>
      </w:r>
      <w:r w:rsidRPr="00751C6B">
        <w:rPr>
          <w:rFonts w:ascii="Times New Roman" w:hAnsi="Times New Roman" w:cs="Times New Roman"/>
          <w:sz w:val="24"/>
          <w:szCs w:val="24"/>
          <w:lang w:val="en-US"/>
        </w:rPr>
        <w:t>boxes</w:t>
      </w:r>
      <w:r w:rsidR="00303957" w:rsidRPr="00751C6B">
        <w:rPr>
          <w:rFonts w:ascii="Times New Roman" w:hAnsi="Times New Roman" w:cs="Times New Roman"/>
          <w:sz w:val="24"/>
          <w:szCs w:val="24"/>
          <w:lang w:val="en-US"/>
        </w:rPr>
        <w:t xml:space="preserve"> measuring 43</w:t>
      </w:r>
      <w:r w:rsidR="00A8095B" w:rsidRPr="00751C6B">
        <w:rPr>
          <w:rFonts w:ascii="Times New Roman" w:hAnsi="Times New Roman" w:cs="Times New Roman"/>
          <w:sz w:val="24"/>
          <w:szCs w:val="24"/>
          <w:lang w:val="en-US"/>
        </w:rPr>
        <w:t xml:space="preserve"> × </w:t>
      </w:r>
      <w:r w:rsidR="00303957" w:rsidRPr="00751C6B">
        <w:rPr>
          <w:rFonts w:ascii="Times New Roman" w:hAnsi="Times New Roman" w:cs="Times New Roman"/>
          <w:sz w:val="24"/>
          <w:szCs w:val="24"/>
          <w:lang w:val="en-US"/>
        </w:rPr>
        <w:t>28</w:t>
      </w:r>
      <w:r w:rsidR="00A8095B" w:rsidRPr="00751C6B">
        <w:rPr>
          <w:rFonts w:ascii="Times New Roman" w:hAnsi="Times New Roman" w:cs="Times New Roman"/>
          <w:sz w:val="24"/>
          <w:szCs w:val="24"/>
          <w:lang w:val="en-US"/>
        </w:rPr>
        <w:t xml:space="preserve"> ×</w:t>
      </w:r>
      <w:r w:rsidR="00303957" w:rsidRPr="00751C6B">
        <w:rPr>
          <w:rFonts w:ascii="Times New Roman" w:hAnsi="Times New Roman" w:cs="Times New Roman"/>
          <w:sz w:val="24"/>
          <w:szCs w:val="24"/>
          <w:lang w:val="en-US"/>
        </w:rPr>
        <w:t xml:space="preserve"> 21</w:t>
      </w:r>
      <w:r w:rsidR="00A8095B" w:rsidRPr="00751C6B">
        <w:rPr>
          <w:rFonts w:ascii="Times New Roman" w:hAnsi="Times New Roman" w:cs="Times New Roman"/>
          <w:sz w:val="24"/>
          <w:szCs w:val="24"/>
          <w:lang w:val="en-US"/>
        </w:rPr>
        <w:t xml:space="preserve"> cm, with acrylic walls, steel mesh flooring and wire mesh lids. </w:t>
      </w:r>
      <w:r w:rsidR="00A6523C" w:rsidRPr="00751C6B">
        <w:rPr>
          <w:rFonts w:ascii="Times New Roman" w:hAnsi="Times New Roman" w:cs="Times New Roman"/>
          <w:sz w:val="24"/>
          <w:szCs w:val="24"/>
          <w:lang w:val="en-US"/>
        </w:rPr>
        <w:t>Fifty</w:t>
      </w:r>
      <w:r w:rsidR="00A8095B" w:rsidRPr="00751C6B">
        <w:rPr>
          <w:rFonts w:ascii="Times New Roman" w:hAnsi="Times New Roman" w:cs="Times New Roman"/>
          <w:sz w:val="24"/>
          <w:szCs w:val="24"/>
          <w:lang w:val="en-US"/>
        </w:rPr>
        <w:t xml:space="preserve"> ml drinking bottles with metal spouts could be inserted at one end of each box. </w:t>
      </w:r>
      <w:r w:rsidRPr="00751C6B">
        <w:rPr>
          <w:rFonts w:ascii="Times New Roman" w:hAnsi="Times New Roman" w:cs="Times New Roman"/>
          <w:sz w:val="24"/>
          <w:szCs w:val="24"/>
          <w:lang w:val="en-US"/>
        </w:rPr>
        <w:t xml:space="preserve">Consumption was measured by weighing bottles </w:t>
      </w:r>
      <w:r w:rsidR="00B05667" w:rsidRPr="00751C6B">
        <w:rPr>
          <w:rFonts w:ascii="Times New Roman" w:hAnsi="Times New Roman" w:cs="Times New Roman"/>
          <w:sz w:val="24"/>
          <w:szCs w:val="24"/>
          <w:lang w:val="en-US"/>
        </w:rPr>
        <w:t xml:space="preserve">containing the fluid </w:t>
      </w:r>
      <w:r w:rsidR="00AC1CFF" w:rsidRPr="00751C6B">
        <w:rPr>
          <w:rFonts w:ascii="Times New Roman" w:hAnsi="Times New Roman" w:cs="Times New Roman"/>
          <w:sz w:val="24"/>
          <w:szCs w:val="24"/>
          <w:lang w:val="en-US"/>
        </w:rPr>
        <w:t xml:space="preserve">before and after each experimental session. </w:t>
      </w:r>
      <w:r w:rsidR="00503670" w:rsidRPr="00751C6B">
        <w:rPr>
          <w:rFonts w:ascii="Times New Roman" w:hAnsi="Times New Roman" w:cs="Times New Roman"/>
          <w:sz w:val="24"/>
          <w:szCs w:val="24"/>
          <w:lang w:val="en-US"/>
        </w:rPr>
        <w:t xml:space="preserve">Taste reactivity took place </w:t>
      </w:r>
      <w:r w:rsidR="0069420C" w:rsidRPr="00751C6B">
        <w:rPr>
          <w:rFonts w:ascii="Times New Roman" w:hAnsi="Times New Roman" w:cs="Times New Roman"/>
          <w:sz w:val="24"/>
          <w:szCs w:val="24"/>
          <w:lang w:val="en-US"/>
        </w:rPr>
        <w:t xml:space="preserve">in a conditioning chamber located in </w:t>
      </w:r>
      <w:r w:rsidR="003D6268" w:rsidRPr="00751C6B">
        <w:rPr>
          <w:rFonts w:ascii="Times New Roman" w:hAnsi="Times New Roman" w:cs="Times New Roman"/>
          <w:sz w:val="24"/>
          <w:szCs w:val="24"/>
          <w:lang w:val="en-US"/>
        </w:rPr>
        <w:t>the same room</w:t>
      </w:r>
      <w:r w:rsidR="004C7D5D" w:rsidRPr="00751C6B">
        <w:rPr>
          <w:rFonts w:ascii="Times New Roman" w:hAnsi="Times New Roman" w:cs="Times New Roman"/>
          <w:sz w:val="24"/>
          <w:szCs w:val="24"/>
          <w:lang w:val="en-US"/>
        </w:rPr>
        <w:t xml:space="preserve"> as the drinking boxes. </w:t>
      </w:r>
      <w:r w:rsidR="0069420C" w:rsidRPr="00751C6B">
        <w:rPr>
          <w:rFonts w:ascii="Times New Roman" w:hAnsi="Times New Roman" w:cs="Times New Roman"/>
          <w:sz w:val="24"/>
          <w:szCs w:val="24"/>
          <w:lang w:val="en-US"/>
        </w:rPr>
        <w:t xml:space="preserve">The chamber was made of clear Plexiglas sides (26 × 23 × 14 cm) with a dark lid, and was placed on a table with a clear Plexiglas top. Two 50-Watt white lights on each side of the table provided a light illumination. A mirror beneath the chamber on a 45º angle facilitated viewing of the ventral surface of the rat during the intraoral infusion. </w:t>
      </w:r>
      <w:r w:rsidR="00D25DDB" w:rsidRPr="00751C6B">
        <w:rPr>
          <w:rFonts w:ascii="Times New Roman" w:hAnsi="Times New Roman" w:cs="Times New Roman"/>
          <w:sz w:val="24"/>
          <w:szCs w:val="24"/>
          <w:lang w:val="en-US"/>
        </w:rPr>
        <w:t xml:space="preserve">The </w:t>
      </w:r>
      <w:r w:rsidR="004028C6" w:rsidRPr="00751C6B">
        <w:rPr>
          <w:rFonts w:ascii="Times New Roman" w:hAnsi="Times New Roman" w:cs="Times New Roman"/>
          <w:sz w:val="24"/>
          <w:szCs w:val="24"/>
          <w:lang w:val="en-US"/>
        </w:rPr>
        <w:t xml:space="preserve">sucrose solution </w:t>
      </w:r>
      <w:r w:rsidR="00D25DDB" w:rsidRPr="00751C6B">
        <w:rPr>
          <w:rFonts w:ascii="Times New Roman" w:hAnsi="Times New Roman" w:cs="Times New Roman"/>
          <w:sz w:val="24"/>
          <w:szCs w:val="24"/>
          <w:lang w:val="en-US"/>
        </w:rPr>
        <w:t>was</w:t>
      </w:r>
      <w:r w:rsidR="0069420C" w:rsidRPr="00751C6B">
        <w:rPr>
          <w:rFonts w:ascii="Times New Roman" w:hAnsi="Times New Roman" w:cs="Times New Roman"/>
          <w:sz w:val="24"/>
          <w:szCs w:val="24"/>
          <w:lang w:val="en-US"/>
        </w:rPr>
        <w:t xml:space="preserve"> administered to the rats through an infusion pump (KD Scientific) connected to </w:t>
      </w:r>
      <w:r w:rsidR="00DA5725" w:rsidRPr="00751C6B">
        <w:rPr>
          <w:rFonts w:ascii="Times New Roman" w:hAnsi="Times New Roman" w:cs="Times New Roman"/>
          <w:sz w:val="24"/>
          <w:szCs w:val="24"/>
          <w:lang w:val="en-US"/>
        </w:rPr>
        <w:t xml:space="preserve">an oral cannula which had been implanted prior to the experiment. </w:t>
      </w:r>
      <w:r w:rsidR="0069420C" w:rsidRPr="00751C6B">
        <w:rPr>
          <w:rFonts w:ascii="Times New Roman" w:hAnsi="Times New Roman" w:cs="Times New Roman"/>
          <w:sz w:val="24"/>
          <w:szCs w:val="24"/>
          <w:lang w:val="en-US"/>
        </w:rPr>
        <w:t xml:space="preserve">While the rats were infused with the </w:t>
      </w:r>
      <w:r w:rsidR="00342E5D" w:rsidRPr="00751C6B">
        <w:rPr>
          <w:rFonts w:ascii="Times New Roman" w:hAnsi="Times New Roman" w:cs="Times New Roman"/>
          <w:sz w:val="24"/>
          <w:szCs w:val="24"/>
          <w:lang w:val="en-US"/>
        </w:rPr>
        <w:t>sucrose,</w:t>
      </w:r>
      <w:r w:rsidR="0069420C" w:rsidRPr="00751C6B">
        <w:rPr>
          <w:rFonts w:ascii="Times New Roman" w:hAnsi="Times New Roman" w:cs="Times New Roman"/>
          <w:sz w:val="24"/>
          <w:szCs w:val="24"/>
          <w:lang w:val="en-US"/>
        </w:rPr>
        <w:t xml:space="preserve"> their orofacial responses were recorded using a video camera (Sony Optical 20 X) connected to a computer. The videos were manually scored using the Observer XT 9.0 (Noldus Information Technology, Sterling, VA) event recording program. All the videos were analyzed by two independent raters.</w:t>
      </w:r>
    </w:p>
    <w:p w14:paraId="766E2E62" w14:textId="77777777" w:rsidR="00DD1A08" w:rsidRPr="00751C6B" w:rsidRDefault="00DD1A08" w:rsidP="002448F4">
      <w:pPr>
        <w:spacing w:after="0" w:line="480" w:lineRule="auto"/>
        <w:ind w:firstLine="708"/>
        <w:rPr>
          <w:rFonts w:ascii="Times New Roman" w:hAnsi="Times New Roman" w:cs="Times New Roman"/>
          <w:sz w:val="24"/>
          <w:szCs w:val="24"/>
          <w:lang w:val="en-US"/>
        </w:rPr>
      </w:pPr>
    </w:p>
    <w:p w14:paraId="7BF654B8" w14:textId="77777777" w:rsidR="0069420C" w:rsidRPr="00751C6B" w:rsidRDefault="00A64763" w:rsidP="002448F4">
      <w:pPr>
        <w:spacing w:after="0" w:line="480" w:lineRule="auto"/>
        <w:rPr>
          <w:rFonts w:ascii="Times New Roman" w:hAnsi="Times New Roman" w:cs="Times New Roman"/>
          <w:i/>
          <w:sz w:val="24"/>
          <w:szCs w:val="24"/>
          <w:lang w:val="en-US"/>
        </w:rPr>
      </w:pPr>
      <w:r w:rsidRPr="00751C6B">
        <w:rPr>
          <w:rFonts w:ascii="Times New Roman" w:hAnsi="Times New Roman" w:cs="Times New Roman"/>
          <w:i/>
          <w:sz w:val="24"/>
          <w:szCs w:val="24"/>
          <w:lang w:val="en-US"/>
        </w:rPr>
        <w:t>2.3. C</w:t>
      </w:r>
      <w:r w:rsidR="0069420C" w:rsidRPr="00751C6B">
        <w:rPr>
          <w:rFonts w:ascii="Times New Roman" w:hAnsi="Times New Roman" w:cs="Times New Roman"/>
          <w:i/>
          <w:sz w:val="24"/>
          <w:szCs w:val="24"/>
          <w:lang w:val="en-US"/>
        </w:rPr>
        <w:t>annulation surgery</w:t>
      </w:r>
    </w:p>
    <w:p w14:paraId="341CFF12" w14:textId="77777777" w:rsidR="0069420C" w:rsidRPr="00751C6B" w:rsidRDefault="0069420C" w:rsidP="002448F4">
      <w:pPr>
        <w:spacing w:after="0" w:line="480" w:lineRule="auto"/>
        <w:rPr>
          <w:rFonts w:ascii="Times New Roman" w:hAnsi="Times New Roman" w:cs="Times New Roman"/>
          <w:sz w:val="24"/>
          <w:szCs w:val="24"/>
          <w:lang w:val="en-US"/>
        </w:rPr>
      </w:pPr>
      <w:r w:rsidRPr="00751C6B">
        <w:rPr>
          <w:rFonts w:ascii="Times New Roman" w:hAnsi="Times New Roman" w:cs="Times New Roman"/>
          <w:sz w:val="24"/>
          <w:szCs w:val="24"/>
          <w:lang w:val="en-US"/>
        </w:rPr>
        <w:tab/>
      </w:r>
      <w:r w:rsidR="006A7373" w:rsidRPr="00751C6B">
        <w:rPr>
          <w:rFonts w:ascii="Times New Roman" w:hAnsi="Times New Roman" w:cs="Times New Roman"/>
          <w:sz w:val="24"/>
          <w:szCs w:val="24"/>
          <w:lang w:val="en-US"/>
        </w:rPr>
        <w:t>In order to implant intraoral cannula, the r</w:t>
      </w:r>
      <w:r w:rsidRPr="00751C6B">
        <w:rPr>
          <w:rFonts w:ascii="Times New Roman" w:hAnsi="Times New Roman" w:cs="Times New Roman"/>
          <w:sz w:val="24"/>
          <w:szCs w:val="24"/>
          <w:lang w:val="en-US"/>
        </w:rPr>
        <w:t xml:space="preserve">ats were anaesthetized with an i.p. injection of ketamine (50 mg/kg) combined with medetomidine clorhidrato (0.15 mg/kg). Following surgery, the rats were administered ketoprofen (1.5 mg/kg, s.c.), an anti-inflammatory drug, and the antibiotic enrofloxacin (0.3 mg/kg, s.c.). In order to implant the cannula a thin-walled 15-gauge stainless steel needle was inserted at the </w:t>
      </w:r>
      <w:r w:rsidRPr="00751C6B">
        <w:rPr>
          <w:rFonts w:ascii="Times New Roman" w:hAnsi="Times New Roman" w:cs="Times New Roman"/>
          <w:sz w:val="24"/>
          <w:szCs w:val="24"/>
          <w:lang w:val="en-US"/>
        </w:rPr>
        <w:lastRenderedPageBreak/>
        <w:t xml:space="preserve">back of the neck, directly subcutaneously around the ear and brought out behind the first molar inside mouth. A length of intramedic polyethylene tubing with an inner diameter of 0.86 mm and an outer diameter of 1.27 mm was then run through the needle after which the needle was removed. Two square elastic discs were placed over the tubing and drawn to the exposed skin at the back of the neck for the purpose of stabilizing the cannula. The tubing was held secure in the oral cavity by an O-ring, which was sealed behind the tubing prior to cannulation surgery. Following surgery, rats were monitored for </w:t>
      </w:r>
      <w:r w:rsidR="00D25DDB" w:rsidRPr="00751C6B">
        <w:rPr>
          <w:rFonts w:ascii="Times New Roman" w:hAnsi="Times New Roman" w:cs="Times New Roman"/>
          <w:sz w:val="24"/>
          <w:szCs w:val="24"/>
          <w:lang w:val="en-US"/>
        </w:rPr>
        <w:t xml:space="preserve">three </w:t>
      </w:r>
      <w:r w:rsidRPr="00751C6B">
        <w:rPr>
          <w:rFonts w:ascii="Times New Roman" w:hAnsi="Times New Roman" w:cs="Times New Roman"/>
          <w:sz w:val="24"/>
          <w:szCs w:val="24"/>
          <w:lang w:val="en-US"/>
        </w:rPr>
        <w:t>days and had their cannula flushed daily with chlorhexidine to prevent infection. For the purpose of fluid infusion, the cannula was connected to the infusion pump by slipping the tubing of the cannula inside a second polyethylene tubing (inner diameter 1.19 mm; outer diameter 1.70 mm) attached to the infusion pump.</w:t>
      </w:r>
    </w:p>
    <w:p w14:paraId="5772227D" w14:textId="77777777" w:rsidR="00DD1A08" w:rsidRPr="00751C6B" w:rsidRDefault="00DD1A08" w:rsidP="002448F4">
      <w:pPr>
        <w:spacing w:after="0" w:line="480" w:lineRule="auto"/>
        <w:rPr>
          <w:rFonts w:ascii="Times New Roman" w:hAnsi="Times New Roman" w:cs="Times New Roman"/>
          <w:sz w:val="24"/>
          <w:szCs w:val="24"/>
          <w:lang w:val="en-US"/>
        </w:rPr>
      </w:pPr>
    </w:p>
    <w:p w14:paraId="50A20427" w14:textId="77777777" w:rsidR="00CA478A" w:rsidRPr="00751C6B" w:rsidRDefault="00A64763" w:rsidP="002448F4">
      <w:pPr>
        <w:spacing w:after="0" w:line="480" w:lineRule="auto"/>
        <w:rPr>
          <w:rFonts w:ascii="Times New Roman" w:hAnsi="Times New Roman" w:cs="Times New Roman"/>
          <w:i/>
          <w:sz w:val="24"/>
          <w:szCs w:val="24"/>
          <w:lang w:val="en-US"/>
        </w:rPr>
      </w:pPr>
      <w:r w:rsidRPr="00751C6B">
        <w:rPr>
          <w:rFonts w:ascii="Times New Roman" w:hAnsi="Times New Roman" w:cs="Times New Roman"/>
          <w:i/>
          <w:sz w:val="24"/>
          <w:szCs w:val="24"/>
          <w:lang w:val="en-US"/>
        </w:rPr>
        <w:t xml:space="preserve">2.4. </w:t>
      </w:r>
      <w:r w:rsidR="00CA478A" w:rsidRPr="00751C6B">
        <w:rPr>
          <w:rFonts w:ascii="Times New Roman" w:hAnsi="Times New Roman" w:cs="Times New Roman"/>
          <w:i/>
          <w:sz w:val="24"/>
          <w:szCs w:val="24"/>
          <w:lang w:val="en-US"/>
        </w:rPr>
        <w:t>Procedure</w:t>
      </w:r>
    </w:p>
    <w:p w14:paraId="728637D6" w14:textId="60726232" w:rsidR="000C5E1B" w:rsidRPr="00751C6B" w:rsidRDefault="00B05667" w:rsidP="002448F4">
      <w:pPr>
        <w:spacing w:after="0" w:line="480" w:lineRule="auto"/>
        <w:ind w:firstLine="708"/>
        <w:rPr>
          <w:rFonts w:ascii="Times New Roman" w:hAnsi="Times New Roman" w:cs="Times New Roman"/>
          <w:sz w:val="24"/>
          <w:szCs w:val="24"/>
          <w:lang w:val="en-US"/>
        </w:rPr>
      </w:pPr>
      <w:r w:rsidRPr="00751C6B">
        <w:rPr>
          <w:rFonts w:ascii="Times New Roman" w:hAnsi="Times New Roman" w:cs="Times New Roman"/>
          <w:sz w:val="24"/>
          <w:szCs w:val="24"/>
          <w:lang w:val="en-US"/>
        </w:rPr>
        <w:t>Three</w:t>
      </w:r>
      <w:r w:rsidR="00CA478A" w:rsidRPr="00751C6B">
        <w:rPr>
          <w:rFonts w:ascii="Times New Roman" w:hAnsi="Times New Roman" w:cs="Times New Roman"/>
          <w:sz w:val="24"/>
          <w:szCs w:val="24"/>
          <w:lang w:val="en-US"/>
        </w:rPr>
        <w:t xml:space="preserve"> rats lost their cannula during </w:t>
      </w:r>
      <w:r w:rsidR="00F60CF3" w:rsidRPr="00751C6B">
        <w:rPr>
          <w:rFonts w:ascii="Times New Roman" w:hAnsi="Times New Roman" w:cs="Times New Roman"/>
          <w:sz w:val="24"/>
          <w:szCs w:val="24"/>
          <w:lang w:val="en-US"/>
        </w:rPr>
        <w:t>training</w:t>
      </w:r>
      <w:r w:rsidR="00F56F23" w:rsidRPr="00751C6B">
        <w:rPr>
          <w:rFonts w:ascii="Times New Roman" w:hAnsi="Times New Roman" w:cs="Times New Roman"/>
          <w:sz w:val="24"/>
          <w:szCs w:val="24"/>
          <w:lang w:val="en-US"/>
        </w:rPr>
        <w:t xml:space="preserve"> </w:t>
      </w:r>
      <w:r w:rsidR="00CA478A" w:rsidRPr="00751C6B">
        <w:rPr>
          <w:rFonts w:ascii="Times New Roman" w:hAnsi="Times New Roman" w:cs="Times New Roman"/>
          <w:sz w:val="24"/>
          <w:szCs w:val="24"/>
          <w:lang w:val="en-US"/>
        </w:rPr>
        <w:t xml:space="preserve">and were removed from </w:t>
      </w:r>
      <w:r w:rsidR="00F56F23" w:rsidRPr="00751C6B">
        <w:rPr>
          <w:rFonts w:ascii="Times New Roman" w:hAnsi="Times New Roman" w:cs="Times New Roman"/>
          <w:sz w:val="24"/>
          <w:szCs w:val="24"/>
          <w:lang w:val="en-US"/>
        </w:rPr>
        <w:t>the experiment</w:t>
      </w:r>
      <w:r w:rsidR="00CA478A" w:rsidRPr="00751C6B">
        <w:rPr>
          <w:rFonts w:ascii="Times New Roman" w:hAnsi="Times New Roman" w:cs="Times New Roman"/>
          <w:sz w:val="24"/>
          <w:szCs w:val="24"/>
          <w:lang w:val="en-US"/>
        </w:rPr>
        <w:t>. The remaining rats were randomly assigned to two groups: Group 32-4 (</w:t>
      </w:r>
      <w:r w:rsidR="00CA478A" w:rsidRPr="00751C6B">
        <w:rPr>
          <w:rFonts w:ascii="Times New Roman" w:hAnsi="Times New Roman" w:cs="Times New Roman"/>
          <w:i/>
          <w:sz w:val="24"/>
          <w:szCs w:val="24"/>
          <w:lang w:val="en-US"/>
        </w:rPr>
        <w:t>n</w:t>
      </w:r>
      <w:r w:rsidR="00CA478A" w:rsidRPr="00751C6B">
        <w:rPr>
          <w:rFonts w:ascii="Times New Roman" w:hAnsi="Times New Roman" w:cs="Times New Roman"/>
          <w:sz w:val="24"/>
          <w:szCs w:val="24"/>
          <w:lang w:val="en-US"/>
        </w:rPr>
        <w:t>=1</w:t>
      </w:r>
      <w:r w:rsidRPr="00751C6B">
        <w:rPr>
          <w:rFonts w:ascii="Times New Roman" w:hAnsi="Times New Roman" w:cs="Times New Roman"/>
          <w:sz w:val="24"/>
          <w:szCs w:val="24"/>
          <w:lang w:val="en-US"/>
        </w:rPr>
        <w:t>4</w:t>
      </w:r>
      <w:r w:rsidR="00CA478A" w:rsidRPr="00751C6B">
        <w:rPr>
          <w:rFonts w:ascii="Times New Roman" w:hAnsi="Times New Roman" w:cs="Times New Roman"/>
          <w:sz w:val="24"/>
          <w:szCs w:val="24"/>
          <w:lang w:val="en-US"/>
        </w:rPr>
        <w:t>) and Group 4-4 (</w:t>
      </w:r>
      <w:r w:rsidR="00CA478A" w:rsidRPr="00751C6B">
        <w:rPr>
          <w:rFonts w:ascii="Times New Roman" w:hAnsi="Times New Roman" w:cs="Times New Roman"/>
          <w:i/>
          <w:sz w:val="24"/>
          <w:szCs w:val="24"/>
          <w:lang w:val="en-US"/>
        </w:rPr>
        <w:t>n</w:t>
      </w:r>
      <w:r w:rsidR="00CA478A" w:rsidRPr="00751C6B">
        <w:rPr>
          <w:rFonts w:ascii="Times New Roman" w:hAnsi="Times New Roman" w:cs="Times New Roman"/>
          <w:sz w:val="24"/>
          <w:szCs w:val="24"/>
          <w:lang w:val="en-US"/>
        </w:rPr>
        <w:t>=1</w:t>
      </w:r>
      <w:r w:rsidRPr="00751C6B">
        <w:rPr>
          <w:rFonts w:ascii="Times New Roman" w:hAnsi="Times New Roman" w:cs="Times New Roman"/>
          <w:sz w:val="24"/>
          <w:szCs w:val="24"/>
          <w:lang w:val="en-US"/>
        </w:rPr>
        <w:t>3</w:t>
      </w:r>
      <w:r w:rsidR="00CA478A" w:rsidRPr="00751C6B">
        <w:rPr>
          <w:rFonts w:ascii="Times New Roman" w:hAnsi="Times New Roman" w:cs="Times New Roman"/>
          <w:sz w:val="24"/>
          <w:szCs w:val="24"/>
          <w:lang w:val="en-US"/>
        </w:rPr>
        <w:t xml:space="preserve">). </w:t>
      </w:r>
      <w:r w:rsidR="00762B4C" w:rsidRPr="00751C6B">
        <w:rPr>
          <w:rFonts w:ascii="Times New Roman" w:hAnsi="Times New Roman" w:cs="Times New Roman"/>
          <w:sz w:val="24"/>
          <w:szCs w:val="24"/>
          <w:lang w:val="en-US"/>
        </w:rPr>
        <w:t xml:space="preserve">After recovery of the surgery, </w:t>
      </w:r>
      <w:r w:rsidR="00A92BD8" w:rsidRPr="00751C6B">
        <w:rPr>
          <w:rFonts w:ascii="Times New Roman" w:hAnsi="Times New Roman" w:cs="Times New Roman"/>
          <w:sz w:val="24"/>
          <w:szCs w:val="24"/>
          <w:lang w:val="en-US"/>
        </w:rPr>
        <w:t>the rats were</w:t>
      </w:r>
      <w:r w:rsidR="00CA478A" w:rsidRPr="00751C6B">
        <w:rPr>
          <w:rFonts w:ascii="Times New Roman" w:hAnsi="Times New Roman" w:cs="Times New Roman"/>
          <w:sz w:val="24"/>
          <w:szCs w:val="24"/>
          <w:lang w:val="en-US"/>
        </w:rPr>
        <w:t xml:space="preserve"> placed on a food deprivation-schedule, </w:t>
      </w:r>
      <w:r w:rsidR="009E4F5C" w:rsidRPr="00751C6B">
        <w:rPr>
          <w:rFonts w:ascii="Times New Roman" w:hAnsi="Times New Roman" w:cs="Times New Roman"/>
          <w:sz w:val="24"/>
          <w:szCs w:val="24"/>
          <w:lang w:val="en-US"/>
        </w:rPr>
        <w:t xml:space="preserve">reducing the </w:t>
      </w:r>
      <w:r w:rsidR="00984193" w:rsidRPr="00751C6B">
        <w:rPr>
          <w:rFonts w:ascii="Times New Roman" w:hAnsi="Times New Roman" w:cs="Times New Roman"/>
          <w:sz w:val="24"/>
          <w:szCs w:val="24"/>
          <w:lang w:val="en-US"/>
        </w:rPr>
        <w:t xml:space="preserve">daily </w:t>
      </w:r>
      <w:r w:rsidR="009E4F5C" w:rsidRPr="00751C6B">
        <w:rPr>
          <w:rFonts w:ascii="Times New Roman" w:hAnsi="Times New Roman" w:cs="Times New Roman"/>
          <w:sz w:val="24"/>
          <w:szCs w:val="24"/>
          <w:lang w:val="en-US"/>
        </w:rPr>
        <w:t>amount of food</w:t>
      </w:r>
      <w:r w:rsidR="007F7DE9" w:rsidRPr="00751C6B">
        <w:rPr>
          <w:rFonts w:ascii="Times New Roman" w:hAnsi="Times New Roman" w:cs="Times New Roman"/>
          <w:sz w:val="24"/>
          <w:szCs w:val="24"/>
          <w:lang w:val="en-US"/>
        </w:rPr>
        <w:t xml:space="preserve"> </w:t>
      </w:r>
      <w:r w:rsidR="009E4F5C" w:rsidRPr="00751C6B">
        <w:rPr>
          <w:rFonts w:ascii="Times New Roman" w:hAnsi="Times New Roman" w:cs="Times New Roman"/>
          <w:sz w:val="24"/>
          <w:szCs w:val="24"/>
          <w:lang w:val="en-US"/>
        </w:rPr>
        <w:t>until they reached approximately the 83</w:t>
      </w:r>
      <w:r w:rsidR="00D206E7" w:rsidRPr="00751C6B">
        <w:rPr>
          <w:rFonts w:ascii="Times New Roman" w:hAnsi="Times New Roman" w:cs="Times New Roman"/>
          <w:sz w:val="24"/>
          <w:szCs w:val="24"/>
          <w:lang w:val="en-US"/>
        </w:rPr>
        <w:t>-85</w:t>
      </w:r>
      <w:r w:rsidR="009E4F5C" w:rsidRPr="00751C6B">
        <w:rPr>
          <w:rFonts w:ascii="Times New Roman" w:hAnsi="Times New Roman" w:cs="Times New Roman"/>
          <w:sz w:val="24"/>
          <w:szCs w:val="24"/>
          <w:lang w:val="en-US"/>
        </w:rPr>
        <w:t xml:space="preserve">% of their </w:t>
      </w:r>
      <w:r w:rsidR="009E4F5C" w:rsidRPr="00751C6B">
        <w:rPr>
          <w:rFonts w:ascii="Times New Roman" w:hAnsi="Times New Roman" w:cs="Times New Roman"/>
          <w:i/>
          <w:sz w:val="24"/>
          <w:szCs w:val="24"/>
          <w:lang w:val="en-US"/>
        </w:rPr>
        <w:t>ad libitum</w:t>
      </w:r>
      <w:r w:rsidR="009E4F5C" w:rsidRPr="00751C6B">
        <w:rPr>
          <w:rFonts w:ascii="Times New Roman" w:hAnsi="Times New Roman" w:cs="Times New Roman"/>
          <w:sz w:val="24"/>
          <w:szCs w:val="24"/>
          <w:lang w:val="en-US"/>
        </w:rPr>
        <w:t xml:space="preserve"> body weight</w:t>
      </w:r>
      <w:r w:rsidR="00021037" w:rsidRPr="00751C6B">
        <w:rPr>
          <w:rFonts w:ascii="Times New Roman" w:hAnsi="Times New Roman" w:cs="Times New Roman"/>
          <w:sz w:val="24"/>
          <w:szCs w:val="24"/>
          <w:lang w:val="en-US"/>
        </w:rPr>
        <w:t xml:space="preserve">. </w:t>
      </w:r>
      <w:r w:rsidR="00F60CF3" w:rsidRPr="00751C6B">
        <w:rPr>
          <w:rFonts w:ascii="Times New Roman" w:hAnsi="Times New Roman" w:cs="Times New Roman"/>
          <w:sz w:val="24"/>
          <w:szCs w:val="24"/>
          <w:lang w:val="en-US"/>
        </w:rPr>
        <w:t>This level of deprivation was maintained throughout the experiment by restricting the amount of daily food to which the animals had access. The food was supplied</w:t>
      </w:r>
      <w:r w:rsidR="00C002CF" w:rsidRPr="00751C6B">
        <w:rPr>
          <w:rFonts w:ascii="Times New Roman" w:hAnsi="Times New Roman" w:cs="Times New Roman"/>
          <w:sz w:val="24"/>
          <w:szCs w:val="24"/>
          <w:lang w:val="en-US"/>
        </w:rPr>
        <w:t xml:space="preserve"> approximately 20 min after the experimental sessions. </w:t>
      </w:r>
      <w:r w:rsidR="00CA478A" w:rsidRPr="00751C6B">
        <w:rPr>
          <w:rFonts w:ascii="Times New Roman" w:hAnsi="Times New Roman" w:cs="Times New Roman"/>
          <w:sz w:val="24"/>
          <w:szCs w:val="24"/>
          <w:lang w:val="en-US"/>
        </w:rPr>
        <w:t>Throughout the experiment, this food de</w:t>
      </w:r>
      <w:r w:rsidR="00C32BE1" w:rsidRPr="00751C6B">
        <w:rPr>
          <w:rFonts w:ascii="Times New Roman" w:hAnsi="Times New Roman" w:cs="Times New Roman"/>
          <w:sz w:val="24"/>
          <w:szCs w:val="24"/>
          <w:lang w:val="en-US"/>
        </w:rPr>
        <w:t xml:space="preserve">privation regime was maintained. </w:t>
      </w:r>
      <w:r w:rsidR="000C5E1B" w:rsidRPr="00751C6B">
        <w:rPr>
          <w:rFonts w:ascii="Times New Roman" w:hAnsi="Times New Roman" w:cs="Times New Roman"/>
          <w:sz w:val="24"/>
          <w:szCs w:val="24"/>
          <w:lang w:val="en-US"/>
        </w:rPr>
        <w:t>Water was always available in the home cages.</w:t>
      </w:r>
    </w:p>
    <w:p w14:paraId="22190D9F" w14:textId="77777777" w:rsidR="00142C4F" w:rsidRPr="00751C6B" w:rsidRDefault="00142C4F" w:rsidP="002448F4">
      <w:pPr>
        <w:spacing w:after="0" w:line="480" w:lineRule="auto"/>
        <w:ind w:firstLine="708"/>
        <w:rPr>
          <w:rFonts w:ascii="Times New Roman" w:hAnsi="Times New Roman" w:cs="Times New Roman"/>
          <w:sz w:val="24"/>
          <w:szCs w:val="24"/>
          <w:lang w:val="en-US"/>
        </w:rPr>
      </w:pPr>
    </w:p>
    <w:p w14:paraId="362C506C" w14:textId="77777777" w:rsidR="00142C4F" w:rsidRPr="00751C6B" w:rsidRDefault="00142C4F" w:rsidP="00142C4F">
      <w:pPr>
        <w:spacing w:after="0" w:line="480" w:lineRule="auto"/>
        <w:ind w:firstLine="708"/>
        <w:jc w:val="center"/>
        <w:rPr>
          <w:rFonts w:ascii="Times New Roman" w:hAnsi="Times New Roman" w:cs="Times New Roman"/>
          <w:sz w:val="24"/>
          <w:szCs w:val="24"/>
          <w:lang w:val="en-US"/>
        </w:rPr>
      </w:pPr>
      <w:r w:rsidRPr="00751C6B">
        <w:rPr>
          <w:rFonts w:ascii="Times New Roman" w:hAnsi="Times New Roman" w:cs="Times New Roman"/>
          <w:sz w:val="24"/>
          <w:szCs w:val="24"/>
          <w:lang w:val="en-US"/>
        </w:rPr>
        <w:t>----INSERT TABLE 1 HERE----</w:t>
      </w:r>
    </w:p>
    <w:p w14:paraId="5D1619E5" w14:textId="77777777" w:rsidR="00142C4F" w:rsidRPr="00751C6B" w:rsidRDefault="00142C4F" w:rsidP="002448F4">
      <w:pPr>
        <w:spacing w:after="0" w:line="480" w:lineRule="auto"/>
        <w:ind w:firstLine="708"/>
        <w:rPr>
          <w:rFonts w:ascii="Times New Roman" w:hAnsi="Times New Roman" w:cs="Times New Roman"/>
          <w:sz w:val="24"/>
          <w:szCs w:val="24"/>
          <w:lang w:val="en-US"/>
        </w:rPr>
      </w:pPr>
    </w:p>
    <w:p w14:paraId="33EC5E27" w14:textId="0C882A1F" w:rsidR="00CA478A" w:rsidRPr="00751C6B" w:rsidRDefault="00762B4C" w:rsidP="002448F4">
      <w:pPr>
        <w:spacing w:after="0" w:line="480" w:lineRule="auto"/>
        <w:ind w:firstLine="708"/>
        <w:rPr>
          <w:rFonts w:ascii="Times New Roman" w:hAnsi="Times New Roman" w:cs="Times New Roman"/>
          <w:sz w:val="24"/>
          <w:szCs w:val="24"/>
          <w:lang w:val="en-US"/>
        </w:rPr>
      </w:pPr>
      <w:r w:rsidRPr="00751C6B">
        <w:rPr>
          <w:rFonts w:ascii="Times New Roman" w:hAnsi="Times New Roman" w:cs="Times New Roman"/>
          <w:sz w:val="24"/>
          <w:szCs w:val="24"/>
          <w:lang w:val="en-US"/>
        </w:rPr>
        <w:lastRenderedPageBreak/>
        <w:t>Firstly,</w:t>
      </w:r>
      <w:r w:rsidR="00D25DDB" w:rsidRPr="00751C6B">
        <w:rPr>
          <w:rFonts w:ascii="Times New Roman" w:hAnsi="Times New Roman" w:cs="Times New Roman"/>
          <w:sz w:val="24"/>
          <w:szCs w:val="24"/>
          <w:lang w:val="en-US"/>
        </w:rPr>
        <w:t xml:space="preserve"> the rats </w:t>
      </w:r>
      <w:r w:rsidR="00B42251" w:rsidRPr="00751C6B">
        <w:rPr>
          <w:rFonts w:ascii="Times New Roman" w:hAnsi="Times New Roman" w:cs="Times New Roman"/>
          <w:sz w:val="24"/>
          <w:szCs w:val="24"/>
          <w:lang w:val="en-US"/>
        </w:rPr>
        <w:t xml:space="preserve">received five pretraining sessions (one per day) in the </w:t>
      </w:r>
      <w:r w:rsidR="006C2924" w:rsidRPr="00751C6B">
        <w:rPr>
          <w:rFonts w:ascii="Times New Roman" w:hAnsi="Times New Roman" w:cs="Times New Roman"/>
          <w:sz w:val="24"/>
          <w:szCs w:val="24"/>
          <w:lang w:val="en-US"/>
        </w:rPr>
        <w:t>drinking boxes</w:t>
      </w:r>
      <w:r w:rsidR="001E10E6" w:rsidRPr="00751C6B">
        <w:rPr>
          <w:rFonts w:ascii="Times New Roman" w:hAnsi="Times New Roman" w:cs="Times New Roman"/>
          <w:sz w:val="24"/>
          <w:szCs w:val="24"/>
          <w:lang w:val="en-US"/>
        </w:rPr>
        <w:t xml:space="preserve"> (see Table 1)</w:t>
      </w:r>
      <w:r w:rsidR="00B42251" w:rsidRPr="00751C6B">
        <w:rPr>
          <w:rFonts w:ascii="Times New Roman" w:hAnsi="Times New Roman" w:cs="Times New Roman"/>
          <w:sz w:val="24"/>
          <w:szCs w:val="24"/>
          <w:lang w:val="en-US"/>
        </w:rPr>
        <w:t xml:space="preserve">. </w:t>
      </w:r>
      <w:r w:rsidR="00342E5D" w:rsidRPr="00751C6B">
        <w:rPr>
          <w:rFonts w:ascii="Times New Roman" w:hAnsi="Times New Roman" w:cs="Times New Roman"/>
          <w:sz w:val="24"/>
          <w:szCs w:val="24"/>
          <w:lang w:val="en-US"/>
        </w:rPr>
        <w:t>On each of these</w:t>
      </w:r>
      <w:r w:rsidR="004C7D5D" w:rsidRPr="00751C6B">
        <w:rPr>
          <w:rFonts w:ascii="Times New Roman" w:hAnsi="Times New Roman" w:cs="Times New Roman"/>
          <w:sz w:val="24"/>
          <w:szCs w:val="24"/>
          <w:lang w:val="en-US"/>
        </w:rPr>
        <w:t xml:space="preserve"> sessions, the rats were given access to </w:t>
      </w:r>
      <w:r w:rsidR="00285F41" w:rsidRPr="00751C6B">
        <w:rPr>
          <w:rFonts w:ascii="Times New Roman" w:hAnsi="Times New Roman" w:cs="Times New Roman"/>
          <w:sz w:val="24"/>
          <w:szCs w:val="24"/>
          <w:lang w:val="en-US"/>
        </w:rPr>
        <w:t xml:space="preserve">the bottle containing </w:t>
      </w:r>
      <w:r w:rsidR="006C2924" w:rsidRPr="00751C6B">
        <w:rPr>
          <w:rFonts w:ascii="Times New Roman" w:hAnsi="Times New Roman" w:cs="Times New Roman"/>
          <w:sz w:val="24"/>
          <w:szCs w:val="24"/>
          <w:lang w:val="en-US"/>
        </w:rPr>
        <w:t>t</w:t>
      </w:r>
      <w:r w:rsidR="004C7D5D" w:rsidRPr="00751C6B">
        <w:rPr>
          <w:rFonts w:ascii="Times New Roman" w:hAnsi="Times New Roman" w:cs="Times New Roman"/>
          <w:sz w:val="24"/>
          <w:szCs w:val="24"/>
          <w:lang w:val="en-US"/>
        </w:rPr>
        <w:t>he s</w:t>
      </w:r>
      <w:r w:rsidR="00C113DD" w:rsidRPr="00751C6B">
        <w:rPr>
          <w:rFonts w:ascii="Times New Roman" w:hAnsi="Times New Roman" w:cs="Times New Roman"/>
          <w:sz w:val="24"/>
          <w:szCs w:val="24"/>
          <w:lang w:val="en-US"/>
        </w:rPr>
        <w:t>ucrose solution</w:t>
      </w:r>
      <w:r w:rsidR="00342E5D" w:rsidRPr="00751C6B">
        <w:rPr>
          <w:rFonts w:ascii="Times New Roman" w:hAnsi="Times New Roman" w:cs="Times New Roman"/>
          <w:sz w:val="24"/>
          <w:szCs w:val="24"/>
          <w:lang w:val="en-US"/>
        </w:rPr>
        <w:t xml:space="preserve"> for 10 min, and the amounts consumed were measured (by weight).</w:t>
      </w:r>
      <w:r w:rsidR="000A03A9" w:rsidRPr="00751C6B">
        <w:rPr>
          <w:rFonts w:ascii="Times New Roman" w:hAnsi="Times New Roman" w:cs="Times New Roman"/>
          <w:sz w:val="24"/>
          <w:szCs w:val="24"/>
          <w:lang w:val="en-US"/>
        </w:rPr>
        <w:t xml:space="preserve"> </w:t>
      </w:r>
      <w:r w:rsidR="00507C6C" w:rsidRPr="00751C6B">
        <w:rPr>
          <w:rFonts w:ascii="Times New Roman" w:hAnsi="Times New Roman" w:cs="Times New Roman"/>
          <w:sz w:val="24"/>
          <w:szCs w:val="24"/>
          <w:lang w:val="en-US"/>
        </w:rPr>
        <w:t xml:space="preserve">Rats in Group 32-4 received a 32% sucrose solution whereas those in Group 4-4 received a 4% sucrose solution. </w:t>
      </w:r>
      <w:r w:rsidR="00B55F9E" w:rsidRPr="00751C6B">
        <w:rPr>
          <w:rFonts w:ascii="Times New Roman" w:hAnsi="Times New Roman" w:cs="Times New Roman"/>
          <w:sz w:val="24"/>
          <w:szCs w:val="24"/>
          <w:lang w:val="en-US"/>
        </w:rPr>
        <w:t>As many trials after surgery increases the chances of rats losing the cannula, t</w:t>
      </w:r>
      <w:r w:rsidR="009D5B05" w:rsidRPr="00751C6B">
        <w:rPr>
          <w:rFonts w:ascii="Times New Roman" w:hAnsi="Times New Roman" w:cs="Times New Roman"/>
          <w:sz w:val="24"/>
          <w:szCs w:val="24"/>
          <w:lang w:val="en-US"/>
        </w:rPr>
        <w:t>he pretraining phase was introduced so that the animals had sufficient experienc</w:t>
      </w:r>
      <w:r w:rsidR="002C0D5E" w:rsidRPr="00751C6B">
        <w:rPr>
          <w:rFonts w:ascii="Times New Roman" w:hAnsi="Times New Roman" w:cs="Times New Roman"/>
          <w:sz w:val="24"/>
          <w:szCs w:val="24"/>
          <w:lang w:val="en-US"/>
        </w:rPr>
        <w:t>e with the fluids previous to the</w:t>
      </w:r>
      <w:r w:rsidR="009D5B05" w:rsidRPr="00751C6B">
        <w:rPr>
          <w:rFonts w:ascii="Times New Roman" w:hAnsi="Times New Roman" w:cs="Times New Roman"/>
          <w:sz w:val="24"/>
          <w:szCs w:val="24"/>
          <w:lang w:val="en-US"/>
        </w:rPr>
        <w:t xml:space="preserve"> intraoral administration</w:t>
      </w:r>
      <w:r w:rsidR="00E926A0" w:rsidRPr="00751C6B">
        <w:rPr>
          <w:rFonts w:ascii="Times New Roman" w:hAnsi="Times New Roman" w:cs="Times New Roman"/>
          <w:sz w:val="24"/>
          <w:szCs w:val="24"/>
          <w:lang w:val="en-US"/>
        </w:rPr>
        <w:t xml:space="preserve">. </w:t>
      </w:r>
      <w:r w:rsidR="00E357E3" w:rsidRPr="00E618D6">
        <w:rPr>
          <w:rFonts w:ascii="Times New Roman" w:hAnsi="Times New Roman" w:cs="Times New Roman"/>
          <w:sz w:val="24"/>
          <w:szCs w:val="24"/>
          <w:lang w:val="en-US"/>
        </w:rPr>
        <w:t>This allowed for a reduction in the number of trials after surgery</w:t>
      </w:r>
      <w:r w:rsidR="00E357E3" w:rsidRPr="00751C6B">
        <w:rPr>
          <w:rFonts w:ascii="Times New Roman" w:hAnsi="Times New Roman" w:cs="Times New Roman"/>
          <w:sz w:val="24"/>
          <w:szCs w:val="24"/>
          <w:lang w:val="en-US"/>
        </w:rPr>
        <w:t>.</w:t>
      </w:r>
      <w:r w:rsidR="00E926A0" w:rsidRPr="00751C6B">
        <w:rPr>
          <w:rFonts w:ascii="Times New Roman" w:hAnsi="Times New Roman" w:cs="Times New Roman"/>
          <w:sz w:val="24"/>
          <w:szCs w:val="24"/>
          <w:lang w:val="en-US"/>
        </w:rPr>
        <w:t xml:space="preserve"> After recovery of the surgery,</w:t>
      </w:r>
      <w:r w:rsidR="00E926A0" w:rsidRPr="00751C6B">
        <w:rPr>
          <w:rFonts w:ascii="Arial" w:hAnsi="Arial" w:cs="Arial"/>
          <w:shd w:val="clear" w:color="auto" w:fill="FFFFFF"/>
          <w:lang w:val="en-US"/>
        </w:rPr>
        <w:t xml:space="preserve"> </w:t>
      </w:r>
      <w:r w:rsidR="00E926A0" w:rsidRPr="00751C6B">
        <w:rPr>
          <w:rFonts w:ascii="Times New Roman" w:hAnsi="Times New Roman" w:cs="Times New Roman"/>
          <w:sz w:val="24"/>
          <w:szCs w:val="24"/>
          <w:lang w:val="en-US"/>
        </w:rPr>
        <w:t>o</w:t>
      </w:r>
      <w:r w:rsidR="00AB5652" w:rsidRPr="00751C6B">
        <w:rPr>
          <w:rFonts w:ascii="Times New Roman" w:hAnsi="Times New Roman" w:cs="Times New Roman"/>
          <w:sz w:val="24"/>
          <w:szCs w:val="24"/>
          <w:lang w:val="en-US"/>
        </w:rPr>
        <w:t xml:space="preserve">ne habituation day in the taste reactivity </w:t>
      </w:r>
      <w:r w:rsidR="0013138E" w:rsidRPr="00751C6B">
        <w:rPr>
          <w:rFonts w:ascii="Times New Roman" w:hAnsi="Times New Roman" w:cs="Times New Roman"/>
          <w:sz w:val="24"/>
          <w:szCs w:val="24"/>
          <w:lang w:val="en-US"/>
        </w:rPr>
        <w:t xml:space="preserve">(TR) </w:t>
      </w:r>
      <w:r w:rsidR="00AB5652" w:rsidRPr="00751C6B">
        <w:rPr>
          <w:rFonts w:ascii="Times New Roman" w:hAnsi="Times New Roman" w:cs="Times New Roman"/>
          <w:sz w:val="24"/>
          <w:szCs w:val="24"/>
          <w:lang w:val="en-US"/>
        </w:rPr>
        <w:t xml:space="preserve">chamber preceded the training phase. On this session, </w:t>
      </w:r>
      <w:r w:rsidR="00CA478A" w:rsidRPr="00751C6B">
        <w:rPr>
          <w:rFonts w:ascii="Times New Roman" w:hAnsi="Times New Roman" w:cs="Times New Roman"/>
          <w:sz w:val="24"/>
          <w:szCs w:val="24"/>
          <w:lang w:val="en-US"/>
        </w:rPr>
        <w:t>rats were given a</w:t>
      </w:r>
      <w:r w:rsidR="00E67DC1" w:rsidRPr="00751C6B">
        <w:rPr>
          <w:rFonts w:ascii="Times New Roman" w:hAnsi="Times New Roman" w:cs="Times New Roman"/>
          <w:sz w:val="24"/>
          <w:szCs w:val="24"/>
          <w:lang w:val="en-US"/>
        </w:rPr>
        <w:t xml:space="preserve">n intraoral infusion of water for </w:t>
      </w:r>
      <w:r w:rsidR="0013138E" w:rsidRPr="00751C6B">
        <w:rPr>
          <w:rFonts w:ascii="Times New Roman" w:hAnsi="Times New Roman" w:cs="Times New Roman"/>
          <w:sz w:val="24"/>
          <w:szCs w:val="24"/>
          <w:lang w:val="en-US"/>
        </w:rPr>
        <w:t xml:space="preserve">1 </w:t>
      </w:r>
      <w:r w:rsidR="00E67DC1" w:rsidRPr="00751C6B">
        <w:rPr>
          <w:rFonts w:ascii="Times New Roman" w:hAnsi="Times New Roman" w:cs="Times New Roman"/>
          <w:sz w:val="24"/>
          <w:szCs w:val="24"/>
          <w:lang w:val="en-US"/>
        </w:rPr>
        <w:t xml:space="preserve">minute </w:t>
      </w:r>
      <w:r w:rsidR="00CA478A" w:rsidRPr="00751C6B">
        <w:rPr>
          <w:rFonts w:ascii="Times New Roman" w:hAnsi="Times New Roman" w:cs="Times New Roman"/>
          <w:sz w:val="24"/>
          <w:szCs w:val="24"/>
          <w:lang w:val="en-US"/>
        </w:rPr>
        <w:t>in order to habituate them to the apparatus and to the intraoral infusion method</w:t>
      </w:r>
      <w:r w:rsidR="00E67DC1" w:rsidRPr="00751C6B">
        <w:rPr>
          <w:rFonts w:ascii="Times New Roman" w:hAnsi="Times New Roman" w:cs="Times New Roman"/>
          <w:sz w:val="24"/>
          <w:szCs w:val="24"/>
          <w:lang w:val="en-US"/>
        </w:rPr>
        <w:t>.</w:t>
      </w:r>
      <w:r w:rsidR="000A03A9" w:rsidRPr="00751C6B">
        <w:rPr>
          <w:rFonts w:ascii="Times New Roman" w:hAnsi="Times New Roman" w:cs="Times New Roman"/>
          <w:sz w:val="24"/>
          <w:szCs w:val="24"/>
          <w:lang w:val="en-US"/>
        </w:rPr>
        <w:t xml:space="preserve"> </w:t>
      </w:r>
      <w:r w:rsidR="0082047E" w:rsidRPr="00751C6B">
        <w:rPr>
          <w:rFonts w:ascii="Times New Roman" w:hAnsi="Times New Roman" w:cs="Times New Roman"/>
          <w:sz w:val="24"/>
          <w:szCs w:val="24"/>
          <w:lang w:val="en-US"/>
        </w:rPr>
        <w:t>T</w:t>
      </w:r>
      <w:r w:rsidR="00AB5652" w:rsidRPr="00751C6B">
        <w:rPr>
          <w:rFonts w:ascii="Times New Roman" w:hAnsi="Times New Roman" w:cs="Times New Roman"/>
          <w:sz w:val="24"/>
          <w:szCs w:val="24"/>
          <w:lang w:val="en-US"/>
        </w:rPr>
        <w:t xml:space="preserve">raining consisted in a total </w:t>
      </w:r>
      <w:r w:rsidR="009F2750" w:rsidRPr="00751C6B">
        <w:rPr>
          <w:rFonts w:ascii="Times New Roman" w:hAnsi="Times New Roman" w:cs="Times New Roman"/>
          <w:sz w:val="24"/>
          <w:szCs w:val="24"/>
          <w:lang w:val="en-US"/>
        </w:rPr>
        <w:t>of</w:t>
      </w:r>
      <w:r w:rsidR="00AB5652" w:rsidRPr="00751C6B">
        <w:rPr>
          <w:rFonts w:ascii="Times New Roman" w:hAnsi="Times New Roman" w:cs="Times New Roman"/>
          <w:sz w:val="24"/>
          <w:szCs w:val="24"/>
          <w:lang w:val="en-US"/>
        </w:rPr>
        <w:t xml:space="preserve"> 7 daily sessions conducted in two phases, pr</w:t>
      </w:r>
      <w:r w:rsidR="00E67DC1" w:rsidRPr="00751C6B">
        <w:rPr>
          <w:rFonts w:ascii="Times New Roman" w:hAnsi="Times New Roman" w:cs="Times New Roman"/>
          <w:sz w:val="24"/>
          <w:szCs w:val="24"/>
          <w:lang w:val="en-US"/>
        </w:rPr>
        <w:t>e</w:t>
      </w:r>
      <w:r w:rsidR="00AB5652" w:rsidRPr="00751C6B">
        <w:rPr>
          <w:rFonts w:ascii="Times New Roman" w:hAnsi="Times New Roman" w:cs="Times New Roman"/>
          <w:sz w:val="24"/>
          <w:szCs w:val="24"/>
          <w:lang w:val="en-US"/>
        </w:rPr>
        <w:t>shift (5 sessions) and pos</w:t>
      </w:r>
      <w:r w:rsidR="004028C6" w:rsidRPr="00751C6B">
        <w:rPr>
          <w:rFonts w:ascii="Times New Roman" w:hAnsi="Times New Roman" w:cs="Times New Roman"/>
          <w:sz w:val="24"/>
          <w:szCs w:val="24"/>
          <w:lang w:val="en-US"/>
        </w:rPr>
        <w:t>ts</w:t>
      </w:r>
      <w:r w:rsidR="00AB5652" w:rsidRPr="00751C6B">
        <w:rPr>
          <w:rFonts w:ascii="Times New Roman" w:hAnsi="Times New Roman" w:cs="Times New Roman"/>
          <w:sz w:val="24"/>
          <w:szCs w:val="24"/>
          <w:lang w:val="en-US"/>
        </w:rPr>
        <w:t xml:space="preserve">hift (2 sessions). </w:t>
      </w:r>
      <w:r w:rsidR="006831ED" w:rsidRPr="00751C6B">
        <w:rPr>
          <w:rFonts w:ascii="Times New Roman" w:hAnsi="Times New Roman" w:cs="Times New Roman"/>
          <w:sz w:val="24"/>
          <w:szCs w:val="24"/>
          <w:lang w:val="en-US"/>
        </w:rPr>
        <w:t xml:space="preserve">In each </w:t>
      </w:r>
      <w:r w:rsidR="00CA478A" w:rsidRPr="00751C6B">
        <w:rPr>
          <w:rFonts w:ascii="Times New Roman" w:hAnsi="Times New Roman" w:cs="Times New Roman"/>
          <w:sz w:val="24"/>
          <w:szCs w:val="24"/>
          <w:lang w:val="en-US"/>
        </w:rPr>
        <w:t xml:space="preserve">session, </w:t>
      </w:r>
      <w:r w:rsidR="008E7BEE" w:rsidRPr="00751C6B">
        <w:rPr>
          <w:rFonts w:ascii="Times New Roman" w:hAnsi="Times New Roman" w:cs="Times New Roman"/>
          <w:sz w:val="24"/>
          <w:szCs w:val="24"/>
          <w:lang w:val="en-US"/>
        </w:rPr>
        <w:t xml:space="preserve">the </w:t>
      </w:r>
      <w:r w:rsidR="00CA478A" w:rsidRPr="00751C6B">
        <w:rPr>
          <w:rFonts w:ascii="Times New Roman" w:hAnsi="Times New Roman" w:cs="Times New Roman"/>
          <w:sz w:val="24"/>
          <w:szCs w:val="24"/>
          <w:lang w:val="en-US"/>
        </w:rPr>
        <w:t xml:space="preserve">rats were placed in the </w:t>
      </w:r>
      <w:r w:rsidR="00CA064E" w:rsidRPr="00751C6B">
        <w:rPr>
          <w:rFonts w:ascii="Times New Roman" w:hAnsi="Times New Roman" w:cs="Times New Roman"/>
          <w:sz w:val="24"/>
          <w:szCs w:val="24"/>
          <w:lang w:val="en-US"/>
        </w:rPr>
        <w:t>TR</w:t>
      </w:r>
      <w:r w:rsidR="000A03A9" w:rsidRPr="00751C6B">
        <w:rPr>
          <w:rFonts w:ascii="Times New Roman" w:hAnsi="Times New Roman" w:cs="Times New Roman"/>
          <w:sz w:val="24"/>
          <w:szCs w:val="24"/>
          <w:lang w:val="en-US"/>
        </w:rPr>
        <w:t xml:space="preserve"> </w:t>
      </w:r>
      <w:r w:rsidR="006831ED" w:rsidRPr="00751C6B">
        <w:rPr>
          <w:rFonts w:ascii="Times New Roman" w:hAnsi="Times New Roman" w:cs="Times New Roman"/>
          <w:sz w:val="24"/>
          <w:szCs w:val="24"/>
          <w:lang w:val="en-US"/>
        </w:rPr>
        <w:t>chamber</w:t>
      </w:r>
      <w:r w:rsidR="00CA478A" w:rsidRPr="00751C6B">
        <w:rPr>
          <w:rFonts w:ascii="Times New Roman" w:hAnsi="Times New Roman" w:cs="Times New Roman"/>
          <w:sz w:val="24"/>
          <w:szCs w:val="24"/>
          <w:lang w:val="en-US"/>
        </w:rPr>
        <w:t xml:space="preserve">, and they were </w:t>
      </w:r>
      <w:r w:rsidR="008E7BEE" w:rsidRPr="00751C6B">
        <w:rPr>
          <w:rFonts w:ascii="Times New Roman" w:hAnsi="Times New Roman" w:cs="Times New Roman"/>
          <w:sz w:val="24"/>
          <w:szCs w:val="24"/>
          <w:lang w:val="en-US"/>
        </w:rPr>
        <w:t xml:space="preserve">then </w:t>
      </w:r>
      <w:r w:rsidR="00CA478A" w:rsidRPr="00751C6B">
        <w:rPr>
          <w:rFonts w:ascii="Times New Roman" w:hAnsi="Times New Roman" w:cs="Times New Roman"/>
          <w:sz w:val="24"/>
          <w:szCs w:val="24"/>
          <w:lang w:val="en-US"/>
        </w:rPr>
        <w:t>infused with s</w:t>
      </w:r>
      <w:r w:rsidR="00CA064E" w:rsidRPr="00751C6B">
        <w:rPr>
          <w:rFonts w:ascii="Times New Roman" w:hAnsi="Times New Roman" w:cs="Times New Roman"/>
          <w:sz w:val="24"/>
          <w:szCs w:val="24"/>
          <w:lang w:val="en-US"/>
        </w:rPr>
        <w:t>ucrose</w:t>
      </w:r>
      <w:r w:rsidR="00CA478A" w:rsidRPr="00751C6B">
        <w:rPr>
          <w:rFonts w:ascii="Times New Roman" w:hAnsi="Times New Roman" w:cs="Times New Roman"/>
          <w:sz w:val="24"/>
          <w:szCs w:val="24"/>
          <w:lang w:val="en-US"/>
        </w:rPr>
        <w:t xml:space="preserve"> for </w:t>
      </w:r>
      <w:r w:rsidR="0013138E" w:rsidRPr="00751C6B">
        <w:rPr>
          <w:rFonts w:ascii="Times New Roman" w:hAnsi="Times New Roman" w:cs="Times New Roman"/>
          <w:sz w:val="24"/>
          <w:szCs w:val="24"/>
          <w:lang w:val="en-US"/>
        </w:rPr>
        <w:t>3</w:t>
      </w:r>
      <w:r w:rsidR="00CA478A" w:rsidRPr="00751C6B">
        <w:rPr>
          <w:rFonts w:ascii="Times New Roman" w:hAnsi="Times New Roman" w:cs="Times New Roman"/>
          <w:sz w:val="24"/>
          <w:szCs w:val="24"/>
          <w:lang w:val="en-US"/>
        </w:rPr>
        <w:t xml:space="preserve"> minutes (</w:t>
      </w:r>
      <w:r w:rsidR="00E67DC1" w:rsidRPr="00751C6B">
        <w:rPr>
          <w:rFonts w:ascii="Times New Roman" w:hAnsi="Times New Roman" w:cs="Times New Roman"/>
          <w:sz w:val="24"/>
          <w:szCs w:val="24"/>
          <w:lang w:val="en-US"/>
        </w:rPr>
        <w:t xml:space="preserve">infusion rate </w:t>
      </w:r>
      <w:r w:rsidR="00CA478A" w:rsidRPr="00751C6B">
        <w:rPr>
          <w:rFonts w:ascii="Times New Roman" w:hAnsi="Times New Roman" w:cs="Times New Roman"/>
          <w:sz w:val="24"/>
          <w:szCs w:val="24"/>
          <w:lang w:val="en-US"/>
        </w:rPr>
        <w:t>1ml/min</w:t>
      </w:r>
      <w:r w:rsidR="00AB5652" w:rsidRPr="00751C6B">
        <w:rPr>
          <w:rFonts w:ascii="Times New Roman" w:hAnsi="Times New Roman" w:cs="Times New Roman"/>
          <w:sz w:val="24"/>
          <w:szCs w:val="24"/>
          <w:lang w:val="en-US"/>
        </w:rPr>
        <w:t>).</w:t>
      </w:r>
      <w:r w:rsidR="006831ED" w:rsidRPr="00751C6B">
        <w:rPr>
          <w:rFonts w:ascii="Times New Roman" w:hAnsi="Times New Roman" w:cs="Times New Roman"/>
          <w:sz w:val="24"/>
          <w:szCs w:val="24"/>
          <w:lang w:val="en-US"/>
        </w:rPr>
        <w:t xml:space="preserve"> During the preshift phase, rats in Group 32-4 received a 32% sucrose solution whereas those in Group 4-4 were infused with a 4% sucrose solution. During the postshift</w:t>
      </w:r>
      <w:r w:rsidR="000A03A9" w:rsidRPr="00751C6B">
        <w:rPr>
          <w:rFonts w:ascii="Times New Roman" w:hAnsi="Times New Roman" w:cs="Times New Roman"/>
          <w:sz w:val="24"/>
          <w:szCs w:val="24"/>
          <w:lang w:val="en-US"/>
        </w:rPr>
        <w:t xml:space="preserve"> </w:t>
      </w:r>
      <w:r w:rsidR="006831ED" w:rsidRPr="00751C6B">
        <w:rPr>
          <w:rFonts w:ascii="Times New Roman" w:hAnsi="Times New Roman" w:cs="Times New Roman"/>
          <w:sz w:val="24"/>
          <w:szCs w:val="24"/>
          <w:lang w:val="en-US"/>
        </w:rPr>
        <w:t>phase all rats were given the 4% sucrose solution.</w:t>
      </w:r>
    </w:p>
    <w:p w14:paraId="0DE4D098" w14:textId="0DD84F78" w:rsidR="00CA478A" w:rsidRPr="00751C6B" w:rsidRDefault="00CA478A" w:rsidP="00F72FE9">
      <w:pPr>
        <w:spacing w:after="0" w:line="480" w:lineRule="auto"/>
        <w:ind w:firstLine="709"/>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Based on the procedure followed by Parker </w:t>
      </w:r>
      <w:r w:rsidRPr="00751C6B">
        <w:rPr>
          <w:rFonts w:ascii="Times New Roman" w:hAnsi="Times New Roman" w:cs="Times New Roman"/>
          <w:noProof/>
          <w:sz w:val="24"/>
          <w:szCs w:val="24"/>
          <w:lang w:val="en-US"/>
        </w:rPr>
        <w:t>(19</w:t>
      </w:r>
      <w:r w:rsidR="009E0A3C" w:rsidRPr="00751C6B">
        <w:rPr>
          <w:rFonts w:ascii="Times New Roman" w:hAnsi="Times New Roman" w:cs="Times New Roman"/>
          <w:noProof/>
          <w:sz w:val="24"/>
          <w:szCs w:val="24"/>
          <w:lang w:val="en-US"/>
        </w:rPr>
        <w:t>9</w:t>
      </w:r>
      <w:r w:rsidR="00B94200" w:rsidRPr="00751C6B">
        <w:rPr>
          <w:rFonts w:ascii="Times New Roman" w:hAnsi="Times New Roman" w:cs="Times New Roman"/>
          <w:noProof/>
          <w:sz w:val="24"/>
          <w:szCs w:val="24"/>
          <w:lang w:val="en-US"/>
        </w:rPr>
        <w:t>8</w:t>
      </w:r>
      <w:r w:rsidRPr="00751C6B">
        <w:rPr>
          <w:rFonts w:ascii="Times New Roman" w:hAnsi="Times New Roman" w:cs="Times New Roman"/>
          <w:noProof/>
          <w:sz w:val="24"/>
          <w:szCs w:val="24"/>
          <w:lang w:val="en-US"/>
        </w:rPr>
        <w:t>)</w:t>
      </w:r>
      <w:r w:rsidR="004028C6" w:rsidRPr="00751C6B">
        <w:rPr>
          <w:rFonts w:ascii="Times New Roman" w:hAnsi="Times New Roman" w:cs="Times New Roman"/>
          <w:sz w:val="24"/>
          <w:szCs w:val="24"/>
          <w:lang w:val="en-US"/>
        </w:rPr>
        <w:t xml:space="preserve">, and as previously used in our studies using the TR method </w:t>
      </w:r>
      <w:r w:rsidR="004028C6" w:rsidRPr="00751C6B">
        <w:rPr>
          <w:rFonts w:ascii="Times New Roman" w:hAnsi="Times New Roman" w:cs="Times New Roman"/>
          <w:noProof/>
          <w:sz w:val="24"/>
          <w:szCs w:val="24"/>
          <w:lang w:val="en-US"/>
        </w:rPr>
        <w:t>(</w:t>
      </w:r>
      <w:r w:rsidR="003B0E8C" w:rsidRPr="00751C6B">
        <w:rPr>
          <w:rFonts w:ascii="Times New Roman" w:hAnsi="Times New Roman" w:cs="Times New Roman"/>
          <w:noProof/>
          <w:sz w:val="24"/>
          <w:szCs w:val="24"/>
          <w:lang w:val="en-US"/>
        </w:rPr>
        <w:t xml:space="preserve">Dwyer, Gasalla, Bura, &amp; López, 2017; </w:t>
      </w:r>
      <w:r w:rsidR="004028C6" w:rsidRPr="00751C6B">
        <w:rPr>
          <w:rFonts w:ascii="Times New Roman" w:hAnsi="Times New Roman" w:cs="Times New Roman"/>
          <w:noProof/>
          <w:sz w:val="24"/>
          <w:szCs w:val="24"/>
          <w:lang w:val="en-US"/>
        </w:rPr>
        <w:t>Gasalla, Soto, Dwyer, &amp; López, 201</w:t>
      </w:r>
      <w:r w:rsidR="003B0E8C" w:rsidRPr="00751C6B">
        <w:rPr>
          <w:rFonts w:ascii="Times New Roman" w:hAnsi="Times New Roman" w:cs="Times New Roman"/>
          <w:noProof/>
          <w:sz w:val="24"/>
          <w:szCs w:val="24"/>
          <w:lang w:val="en-US"/>
        </w:rPr>
        <w:t>7</w:t>
      </w:r>
      <w:r w:rsidR="004028C6" w:rsidRPr="00751C6B">
        <w:rPr>
          <w:rFonts w:ascii="Times New Roman" w:hAnsi="Times New Roman" w:cs="Times New Roman"/>
          <w:noProof/>
          <w:sz w:val="24"/>
          <w:szCs w:val="24"/>
          <w:lang w:val="en-US"/>
        </w:rPr>
        <w:t>; López et al., 2010)</w:t>
      </w:r>
      <w:r w:rsidR="004028C6" w:rsidRPr="00751C6B">
        <w:rPr>
          <w:rFonts w:ascii="Times New Roman" w:hAnsi="Times New Roman" w:cs="Times New Roman"/>
          <w:sz w:val="24"/>
          <w:szCs w:val="24"/>
          <w:lang w:val="en-US"/>
        </w:rPr>
        <w:t>, the</w:t>
      </w:r>
      <w:r w:rsidR="003B49C8" w:rsidRPr="00751C6B">
        <w:rPr>
          <w:rFonts w:ascii="Times New Roman" w:hAnsi="Times New Roman" w:cs="Times New Roman"/>
          <w:sz w:val="24"/>
          <w:szCs w:val="24"/>
          <w:lang w:val="en-US"/>
        </w:rPr>
        <w:t xml:space="preserve"> appetitive </w:t>
      </w:r>
      <w:r w:rsidR="009E0A3C" w:rsidRPr="00751C6B">
        <w:rPr>
          <w:rFonts w:ascii="Times New Roman" w:hAnsi="Times New Roman" w:cs="Times New Roman"/>
          <w:sz w:val="24"/>
          <w:szCs w:val="24"/>
          <w:lang w:val="en-US"/>
        </w:rPr>
        <w:t>orofacial reactivity responses</w:t>
      </w:r>
      <w:r w:rsidRPr="00751C6B">
        <w:rPr>
          <w:rFonts w:ascii="Times New Roman" w:hAnsi="Times New Roman" w:cs="Times New Roman"/>
          <w:sz w:val="24"/>
          <w:szCs w:val="24"/>
          <w:lang w:val="en-US"/>
        </w:rPr>
        <w:t xml:space="preserve"> scored were tongue protrusions (extension of the tongue out the mouth), mouth movements (movement of the lower mandible without opening the mouth), and paw licks (midline extension of the tongue directed to the forepaws). The total number of seconds that the rats displayed the responses was used as the appetitive response score. </w:t>
      </w:r>
      <w:r w:rsidR="009345DA" w:rsidRPr="00751C6B">
        <w:rPr>
          <w:rFonts w:ascii="Times New Roman" w:hAnsi="Times New Roman" w:cs="Times New Roman"/>
          <w:sz w:val="24"/>
          <w:szCs w:val="24"/>
          <w:lang w:val="en-US"/>
        </w:rPr>
        <w:t xml:space="preserve">The aversive behaviors scored included the frequency of the responses of gaping (rapid, </w:t>
      </w:r>
      <w:r w:rsidR="009345DA" w:rsidRPr="00751C6B">
        <w:rPr>
          <w:rFonts w:ascii="Times New Roman" w:hAnsi="Times New Roman" w:cs="Times New Roman"/>
          <w:sz w:val="24"/>
          <w:szCs w:val="24"/>
          <w:lang w:val="en-US"/>
        </w:rPr>
        <w:lastRenderedPageBreak/>
        <w:t>large-amplitude opening of the mandible with retraction of the corners of the mouth), chin rubbing</w:t>
      </w:r>
      <w:r w:rsidR="00100ABD" w:rsidRPr="00751C6B">
        <w:rPr>
          <w:rFonts w:ascii="Times New Roman" w:hAnsi="Times New Roman" w:cs="Times New Roman"/>
          <w:sz w:val="24"/>
          <w:szCs w:val="24"/>
          <w:lang w:val="en-US"/>
        </w:rPr>
        <w:t xml:space="preserve"> (mouth or chin in direct contact with the floor or wall of the chamber and body projected forward), and paw treading </w:t>
      </w:r>
      <w:r w:rsidR="006F6A7C" w:rsidRPr="00751C6B">
        <w:rPr>
          <w:rFonts w:ascii="Times New Roman" w:hAnsi="Times New Roman" w:cs="Times New Roman"/>
          <w:sz w:val="24"/>
          <w:szCs w:val="24"/>
          <w:lang w:val="en-US"/>
        </w:rPr>
        <w:t xml:space="preserve">(forward and backward movements of the forepaws in synchronous alternation). Forelimb flails (rapid horizontal movements of the forelimbs </w:t>
      </w:r>
      <w:r w:rsidR="00CB5388" w:rsidRPr="00751C6B">
        <w:rPr>
          <w:rFonts w:ascii="Times New Roman" w:hAnsi="Times New Roman" w:cs="Times New Roman"/>
          <w:sz w:val="24"/>
          <w:szCs w:val="24"/>
          <w:lang w:val="en-US"/>
        </w:rPr>
        <w:t>to</w:t>
      </w:r>
      <w:r w:rsidR="006F6A7C" w:rsidRPr="00751C6B">
        <w:rPr>
          <w:rFonts w:ascii="Times New Roman" w:hAnsi="Times New Roman" w:cs="Times New Roman"/>
          <w:sz w:val="24"/>
          <w:szCs w:val="24"/>
          <w:lang w:val="en-US"/>
        </w:rPr>
        <w:t xml:space="preserve"> remove fluid from the fur) and head shakes (rapid side-to-side head movements with the mouth open in order to remove the fluid out of the mouth) were also scored as aversive responses. These scores were </w:t>
      </w:r>
      <w:r w:rsidR="00CB5388" w:rsidRPr="00751C6B">
        <w:rPr>
          <w:rFonts w:ascii="Times New Roman" w:hAnsi="Times New Roman" w:cs="Times New Roman"/>
          <w:sz w:val="24"/>
          <w:szCs w:val="24"/>
          <w:lang w:val="en-US"/>
        </w:rPr>
        <w:t xml:space="preserve">added </w:t>
      </w:r>
      <w:r w:rsidR="006F6A7C" w:rsidRPr="00751C6B">
        <w:rPr>
          <w:rFonts w:ascii="Times New Roman" w:hAnsi="Times New Roman" w:cs="Times New Roman"/>
          <w:sz w:val="24"/>
          <w:szCs w:val="24"/>
          <w:lang w:val="en-US"/>
        </w:rPr>
        <w:t>to provide a total aversive response score. Appetitive and aversive responses were scored on different scales (duration vs frequency) because they display very different properties: Appetitive responses are typically displayed over extended periods of time whereas aversive responses occur as isolated behavior (Berridge, 2000)</w:t>
      </w:r>
      <w:r w:rsidR="00F72FE9" w:rsidRPr="00751C6B">
        <w:rPr>
          <w:rFonts w:ascii="Times New Roman" w:hAnsi="Times New Roman" w:cs="Times New Roman"/>
          <w:sz w:val="24"/>
          <w:szCs w:val="24"/>
          <w:lang w:val="en-US"/>
        </w:rPr>
        <w:t xml:space="preserve">. </w:t>
      </w:r>
      <w:r w:rsidR="00D5609A" w:rsidRPr="00751C6B">
        <w:rPr>
          <w:rFonts w:ascii="Times New Roman" w:hAnsi="Times New Roman" w:cs="Times New Roman"/>
          <w:sz w:val="24"/>
          <w:szCs w:val="24"/>
          <w:lang w:val="en-US"/>
        </w:rPr>
        <w:t>In addition to the number of appetitive and aversive orofacial responses, t</w:t>
      </w:r>
      <w:r w:rsidR="00F72FE9" w:rsidRPr="00751C6B">
        <w:rPr>
          <w:rFonts w:ascii="Times New Roman" w:hAnsi="Times New Roman" w:cs="Times New Roman"/>
          <w:sz w:val="24"/>
          <w:szCs w:val="24"/>
          <w:lang w:val="en-US"/>
        </w:rPr>
        <w:t>he frequency of passive dripping (each occasion on which a drop of fluid was allowed to leak out of the mouth to the floor without other orofacial actions) was also scored</w:t>
      </w:r>
      <w:r w:rsidR="00CB5227" w:rsidRPr="00751C6B">
        <w:rPr>
          <w:rFonts w:ascii="Times New Roman" w:hAnsi="Times New Roman" w:cs="Times New Roman"/>
          <w:sz w:val="24"/>
          <w:szCs w:val="24"/>
          <w:lang w:val="en-US"/>
        </w:rPr>
        <w:t>. T</w:t>
      </w:r>
      <w:r w:rsidRPr="00751C6B">
        <w:rPr>
          <w:rFonts w:ascii="Times New Roman" w:hAnsi="Times New Roman" w:cs="Times New Roman"/>
          <w:sz w:val="24"/>
          <w:szCs w:val="24"/>
          <w:lang w:val="en-US"/>
        </w:rPr>
        <w:t>he inter-rater reliability for each behavior</w:t>
      </w:r>
      <w:r w:rsidR="009F3839" w:rsidRPr="00751C6B">
        <w:rPr>
          <w:rFonts w:ascii="Times New Roman" w:hAnsi="Times New Roman" w:cs="Times New Roman"/>
          <w:sz w:val="24"/>
          <w:szCs w:val="24"/>
          <w:lang w:val="en-US"/>
        </w:rPr>
        <w:t xml:space="preserve"> was computed analyzing the </w:t>
      </w:r>
      <w:r w:rsidR="00C522F3" w:rsidRPr="00751C6B">
        <w:rPr>
          <w:rFonts w:ascii="Times New Roman" w:hAnsi="Times New Roman" w:cs="Times New Roman"/>
          <w:sz w:val="24"/>
          <w:szCs w:val="24"/>
          <w:lang w:val="en-US"/>
        </w:rPr>
        <w:t>Pearson</w:t>
      </w:r>
      <w:r w:rsidR="00C522F3" w:rsidRPr="00751C6B">
        <w:rPr>
          <w:rFonts w:ascii="Times New Roman" w:hAnsi="Times New Roman" w:cs="Times New Roman"/>
          <w:i/>
          <w:sz w:val="24"/>
          <w:szCs w:val="24"/>
          <w:lang w:val="en-US"/>
        </w:rPr>
        <w:t>´</w:t>
      </w:r>
      <w:r w:rsidR="00C522F3" w:rsidRPr="00751C6B">
        <w:rPr>
          <w:rFonts w:ascii="Times New Roman" w:hAnsi="Times New Roman" w:cs="Times New Roman"/>
          <w:sz w:val="24"/>
          <w:szCs w:val="24"/>
          <w:lang w:val="en-US"/>
        </w:rPr>
        <w:t xml:space="preserve">s correlation </w:t>
      </w:r>
      <w:r w:rsidR="009F3839" w:rsidRPr="00751C6B">
        <w:rPr>
          <w:rFonts w:ascii="Times New Roman" w:hAnsi="Times New Roman" w:cs="Times New Roman"/>
          <w:sz w:val="24"/>
          <w:szCs w:val="24"/>
          <w:lang w:val="en-US"/>
        </w:rPr>
        <w:t xml:space="preserve">coefficient. In all cases the </w:t>
      </w:r>
      <w:r w:rsidR="0082047E" w:rsidRPr="00751C6B">
        <w:rPr>
          <w:rFonts w:ascii="Times New Roman" w:hAnsi="Times New Roman" w:cs="Times New Roman"/>
          <w:sz w:val="24"/>
          <w:szCs w:val="24"/>
          <w:lang w:val="en-US"/>
        </w:rPr>
        <w:t xml:space="preserve">inter-rater </w:t>
      </w:r>
      <w:r w:rsidR="009F3839" w:rsidRPr="00751C6B">
        <w:rPr>
          <w:rFonts w:ascii="Times New Roman" w:hAnsi="Times New Roman" w:cs="Times New Roman"/>
          <w:sz w:val="24"/>
          <w:szCs w:val="24"/>
          <w:lang w:val="en-US"/>
        </w:rPr>
        <w:t>reliability</w:t>
      </w:r>
      <w:r w:rsidRPr="00751C6B">
        <w:rPr>
          <w:rFonts w:ascii="Times New Roman" w:hAnsi="Times New Roman" w:cs="Times New Roman"/>
          <w:sz w:val="24"/>
          <w:szCs w:val="24"/>
          <w:lang w:val="en-US"/>
        </w:rPr>
        <w:t xml:space="preserve"> </w:t>
      </w:r>
      <w:r w:rsidR="00C631F5" w:rsidRPr="00751C6B">
        <w:rPr>
          <w:rFonts w:ascii="Times New Roman" w:hAnsi="Times New Roman" w:cs="Times New Roman"/>
          <w:sz w:val="24"/>
          <w:szCs w:val="24"/>
          <w:lang w:val="en-US"/>
        </w:rPr>
        <w:t>was highly significant (</w:t>
      </w:r>
      <w:r w:rsidR="00C631F5" w:rsidRPr="00751C6B">
        <w:rPr>
          <w:rFonts w:ascii="Times New Roman" w:hAnsi="Times New Roman" w:cs="Times New Roman"/>
          <w:i/>
          <w:sz w:val="24"/>
          <w:szCs w:val="24"/>
          <w:lang w:val="en-US"/>
        </w:rPr>
        <w:t>r</w:t>
      </w:r>
      <w:r w:rsidRPr="00751C6B">
        <w:rPr>
          <w:rFonts w:ascii="Times New Roman" w:hAnsi="Times New Roman" w:cs="Times New Roman"/>
          <w:sz w:val="24"/>
          <w:szCs w:val="24"/>
          <w:lang w:val="en-US"/>
        </w:rPr>
        <w:t>s &gt; 0.</w:t>
      </w:r>
      <w:r w:rsidR="009E0A3C" w:rsidRPr="00751C6B">
        <w:rPr>
          <w:rFonts w:ascii="Times New Roman" w:hAnsi="Times New Roman" w:cs="Times New Roman"/>
          <w:sz w:val="24"/>
          <w:szCs w:val="24"/>
          <w:lang w:val="en-US"/>
        </w:rPr>
        <w:t>9</w:t>
      </w:r>
      <w:r w:rsidRPr="00751C6B">
        <w:rPr>
          <w:rFonts w:ascii="Times New Roman" w:hAnsi="Times New Roman" w:cs="Times New Roman"/>
          <w:sz w:val="24"/>
          <w:szCs w:val="24"/>
          <w:lang w:val="en-US"/>
        </w:rPr>
        <w:t>1).</w:t>
      </w:r>
    </w:p>
    <w:p w14:paraId="1E230334" w14:textId="77777777" w:rsidR="00DD1A08" w:rsidRPr="00751C6B" w:rsidRDefault="00DD1A08" w:rsidP="002448F4">
      <w:pPr>
        <w:spacing w:after="0" w:line="480" w:lineRule="auto"/>
        <w:ind w:firstLine="709"/>
        <w:rPr>
          <w:rFonts w:ascii="Times New Roman" w:hAnsi="Times New Roman" w:cs="Times New Roman"/>
          <w:sz w:val="24"/>
          <w:szCs w:val="24"/>
          <w:lang w:val="en-US"/>
        </w:rPr>
      </w:pPr>
    </w:p>
    <w:p w14:paraId="403EAD45" w14:textId="77777777" w:rsidR="00DD4B1C" w:rsidRPr="00751C6B" w:rsidRDefault="00A64763" w:rsidP="002448F4">
      <w:pPr>
        <w:spacing w:after="0" w:line="480" w:lineRule="auto"/>
        <w:rPr>
          <w:rFonts w:ascii="Times New Roman" w:eastAsiaTheme="minorEastAsia" w:hAnsi="Times New Roman" w:cs="Times New Roman"/>
          <w:i/>
          <w:sz w:val="24"/>
          <w:szCs w:val="24"/>
          <w:lang w:val="en-US" w:eastAsia="es-ES"/>
        </w:rPr>
      </w:pPr>
      <w:r w:rsidRPr="00751C6B">
        <w:rPr>
          <w:rFonts w:ascii="Times New Roman" w:hAnsi="Times New Roman" w:cs="Times New Roman"/>
          <w:i/>
          <w:sz w:val="24"/>
          <w:szCs w:val="24"/>
          <w:lang w:val="en-US"/>
        </w:rPr>
        <w:t xml:space="preserve">2.5. </w:t>
      </w:r>
      <w:r w:rsidR="00721DC2" w:rsidRPr="00751C6B">
        <w:rPr>
          <w:rFonts w:ascii="Times New Roman" w:hAnsi="Times New Roman" w:cs="Times New Roman"/>
          <w:i/>
          <w:sz w:val="24"/>
          <w:szCs w:val="24"/>
          <w:lang w:val="en-US"/>
        </w:rPr>
        <w:t>Statistical analysis</w:t>
      </w:r>
    </w:p>
    <w:p w14:paraId="3F89FF91" w14:textId="0309DB7F" w:rsidR="00FC6583" w:rsidRPr="00751C6B" w:rsidRDefault="00DD4B1C" w:rsidP="002448F4">
      <w:pPr>
        <w:spacing w:after="0" w:line="480" w:lineRule="auto"/>
        <w:ind w:firstLine="708"/>
        <w:rPr>
          <w:rFonts w:ascii="Times New Roman" w:hAnsi="Times New Roman" w:cs="Times New Roman"/>
          <w:i/>
          <w:sz w:val="24"/>
          <w:szCs w:val="24"/>
          <w:lang w:val="en-US"/>
        </w:rPr>
      </w:pPr>
      <w:r w:rsidRPr="00751C6B">
        <w:rPr>
          <w:rFonts w:ascii="Times New Roman" w:hAnsi="Times New Roman" w:cs="Times New Roman"/>
          <w:sz w:val="24"/>
          <w:szCs w:val="24"/>
          <w:lang w:val="en-US"/>
        </w:rPr>
        <w:t>The data were analyzed using the SPSS 18.0 software.</w:t>
      </w:r>
      <w:r w:rsidR="003B49C8" w:rsidRPr="00751C6B">
        <w:rPr>
          <w:rFonts w:ascii="Times New Roman" w:hAnsi="Times New Roman" w:cs="Times New Roman"/>
          <w:sz w:val="24"/>
          <w:szCs w:val="24"/>
          <w:lang w:val="en-US"/>
        </w:rPr>
        <w:t xml:space="preserve"> A 2 (group) × 5</w:t>
      </w:r>
      <w:r w:rsidR="003B5E1E" w:rsidRPr="00751C6B">
        <w:rPr>
          <w:rFonts w:ascii="Times New Roman" w:hAnsi="Times New Roman" w:cs="Times New Roman"/>
          <w:sz w:val="24"/>
          <w:szCs w:val="24"/>
          <w:lang w:val="en-US"/>
        </w:rPr>
        <w:t xml:space="preserve"> (session) mixed ANOVA was used to examine the consumption data from the pretraining phase. </w:t>
      </w:r>
      <w:r w:rsidR="003B49C8" w:rsidRPr="00751C6B">
        <w:rPr>
          <w:rFonts w:ascii="Times New Roman" w:hAnsi="Times New Roman" w:cs="Times New Roman"/>
          <w:sz w:val="24"/>
          <w:szCs w:val="24"/>
          <w:lang w:val="en-US"/>
        </w:rPr>
        <w:t>The duration of the appetitive behaviors in t</w:t>
      </w:r>
      <w:r w:rsidR="003B5E1E" w:rsidRPr="00751C6B">
        <w:rPr>
          <w:rFonts w:ascii="Times New Roman" w:hAnsi="Times New Roman" w:cs="Times New Roman"/>
          <w:sz w:val="24"/>
          <w:szCs w:val="24"/>
          <w:lang w:val="en-US"/>
        </w:rPr>
        <w:t xml:space="preserve">he taste reactivity </w:t>
      </w:r>
      <w:r w:rsidR="0082047E" w:rsidRPr="00751C6B">
        <w:rPr>
          <w:rFonts w:ascii="Times New Roman" w:hAnsi="Times New Roman" w:cs="Times New Roman"/>
          <w:sz w:val="24"/>
          <w:szCs w:val="24"/>
          <w:lang w:val="en-US"/>
        </w:rPr>
        <w:t xml:space="preserve">test </w:t>
      </w:r>
      <w:r w:rsidR="003B5E1E" w:rsidRPr="00751C6B">
        <w:rPr>
          <w:rFonts w:ascii="Times New Roman" w:hAnsi="Times New Roman" w:cs="Times New Roman"/>
          <w:sz w:val="24"/>
          <w:szCs w:val="24"/>
          <w:lang w:val="en-US"/>
        </w:rPr>
        <w:t xml:space="preserve">during preshift and postshift </w:t>
      </w:r>
      <w:r w:rsidR="007A7D40" w:rsidRPr="00751C6B">
        <w:rPr>
          <w:rFonts w:ascii="Times New Roman" w:hAnsi="Times New Roman" w:cs="Times New Roman"/>
          <w:sz w:val="24"/>
          <w:szCs w:val="24"/>
          <w:lang w:val="en-US"/>
        </w:rPr>
        <w:t>sessions</w:t>
      </w:r>
      <w:r w:rsidR="003B5E1E" w:rsidRPr="00751C6B">
        <w:rPr>
          <w:rFonts w:ascii="Times New Roman" w:hAnsi="Times New Roman" w:cs="Times New Roman"/>
          <w:sz w:val="24"/>
          <w:szCs w:val="24"/>
          <w:lang w:val="en-US"/>
        </w:rPr>
        <w:t xml:space="preserve"> were analyzed by </w:t>
      </w:r>
      <w:r w:rsidR="003B49C8" w:rsidRPr="00751C6B">
        <w:rPr>
          <w:rFonts w:ascii="Times New Roman" w:hAnsi="Times New Roman" w:cs="Times New Roman"/>
          <w:sz w:val="24"/>
          <w:szCs w:val="24"/>
          <w:lang w:val="en-US"/>
        </w:rPr>
        <w:t>a</w:t>
      </w:r>
      <w:r w:rsidR="003B5E1E" w:rsidRPr="00751C6B">
        <w:rPr>
          <w:rFonts w:ascii="Times New Roman" w:hAnsi="Times New Roman" w:cs="Times New Roman"/>
          <w:sz w:val="24"/>
          <w:szCs w:val="24"/>
          <w:lang w:val="en-US"/>
        </w:rPr>
        <w:t xml:space="preserve"> mixed ANOVA with Group and Session as factor</w:t>
      </w:r>
      <w:r w:rsidR="0010783F" w:rsidRPr="00751C6B">
        <w:rPr>
          <w:rFonts w:ascii="Times New Roman" w:hAnsi="Times New Roman" w:cs="Times New Roman"/>
          <w:sz w:val="24"/>
          <w:szCs w:val="24"/>
          <w:lang w:val="en-US"/>
        </w:rPr>
        <w:t>s</w:t>
      </w:r>
      <w:r w:rsidR="003B49C8" w:rsidRPr="00751C6B">
        <w:rPr>
          <w:rFonts w:ascii="Times New Roman" w:hAnsi="Times New Roman" w:cs="Times New Roman"/>
          <w:sz w:val="24"/>
          <w:szCs w:val="24"/>
          <w:lang w:val="en-US"/>
        </w:rPr>
        <w:t xml:space="preserve"> (2 x 7). </w:t>
      </w:r>
      <w:r w:rsidR="007255AC" w:rsidRPr="00751C6B">
        <w:rPr>
          <w:rFonts w:ascii="Times New Roman" w:hAnsi="Times New Roman" w:cs="Times New Roman"/>
          <w:sz w:val="24"/>
          <w:szCs w:val="24"/>
          <w:lang w:val="en-US"/>
        </w:rPr>
        <w:t xml:space="preserve">A similar mixed ANOVA model was used to analyze the total frequencies of aversive behaviors </w:t>
      </w:r>
      <w:r w:rsidR="00C41073" w:rsidRPr="00751C6B">
        <w:rPr>
          <w:rFonts w:ascii="Times New Roman" w:hAnsi="Times New Roman" w:cs="Times New Roman"/>
          <w:sz w:val="24"/>
          <w:szCs w:val="24"/>
          <w:lang w:val="en-US"/>
        </w:rPr>
        <w:t xml:space="preserve">displayed by the rats </w:t>
      </w:r>
      <w:r w:rsidR="007255AC" w:rsidRPr="00751C6B">
        <w:rPr>
          <w:rFonts w:ascii="Times New Roman" w:hAnsi="Times New Roman" w:cs="Times New Roman"/>
          <w:sz w:val="24"/>
          <w:szCs w:val="24"/>
          <w:lang w:val="en-US"/>
        </w:rPr>
        <w:t>in the</w:t>
      </w:r>
      <w:r w:rsidR="00C41073" w:rsidRPr="00751C6B">
        <w:rPr>
          <w:rFonts w:ascii="Times New Roman" w:hAnsi="Times New Roman" w:cs="Times New Roman"/>
          <w:sz w:val="24"/>
          <w:szCs w:val="24"/>
          <w:lang w:val="en-US"/>
        </w:rPr>
        <w:t xml:space="preserve"> TR</w:t>
      </w:r>
      <w:r w:rsidR="007255AC" w:rsidRPr="00751C6B">
        <w:rPr>
          <w:rFonts w:ascii="Times New Roman" w:hAnsi="Times New Roman" w:cs="Times New Roman"/>
          <w:sz w:val="24"/>
          <w:szCs w:val="24"/>
          <w:lang w:val="en-US"/>
        </w:rPr>
        <w:t xml:space="preserve"> test including the last </w:t>
      </w:r>
      <w:r w:rsidR="00C41073" w:rsidRPr="00751C6B">
        <w:rPr>
          <w:rFonts w:ascii="Times New Roman" w:hAnsi="Times New Roman" w:cs="Times New Roman"/>
          <w:sz w:val="24"/>
          <w:szCs w:val="24"/>
          <w:lang w:val="en-US"/>
        </w:rPr>
        <w:t>two</w:t>
      </w:r>
      <w:r w:rsidR="007255AC" w:rsidRPr="00751C6B">
        <w:rPr>
          <w:rFonts w:ascii="Times New Roman" w:hAnsi="Times New Roman" w:cs="Times New Roman"/>
          <w:sz w:val="24"/>
          <w:szCs w:val="24"/>
          <w:lang w:val="en-US"/>
        </w:rPr>
        <w:t xml:space="preserve"> sessions of the preshift phase</w:t>
      </w:r>
      <w:r w:rsidR="00731466" w:rsidRPr="00751C6B">
        <w:rPr>
          <w:rFonts w:ascii="Times New Roman" w:hAnsi="Times New Roman" w:cs="Times New Roman"/>
          <w:sz w:val="24"/>
          <w:szCs w:val="24"/>
          <w:lang w:val="en-US"/>
        </w:rPr>
        <w:t xml:space="preserve"> </w:t>
      </w:r>
      <w:r w:rsidR="007255AC" w:rsidRPr="00751C6B">
        <w:rPr>
          <w:rFonts w:ascii="Times New Roman" w:hAnsi="Times New Roman" w:cs="Times New Roman"/>
          <w:sz w:val="24"/>
          <w:szCs w:val="24"/>
          <w:lang w:val="en-US"/>
        </w:rPr>
        <w:t>and the postshift</w:t>
      </w:r>
      <w:r w:rsidR="00C41073" w:rsidRPr="00751C6B">
        <w:rPr>
          <w:rFonts w:ascii="Times New Roman" w:hAnsi="Times New Roman" w:cs="Times New Roman"/>
          <w:sz w:val="24"/>
          <w:szCs w:val="24"/>
          <w:lang w:val="en-US"/>
        </w:rPr>
        <w:t xml:space="preserve"> </w:t>
      </w:r>
      <w:r w:rsidR="00731466" w:rsidRPr="00751C6B">
        <w:rPr>
          <w:rFonts w:ascii="Times New Roman" w:hAnsi="Times New Roman" w:cs="Times New Roman"/>
          <w:sz w:val="24"/>
          <w:szCs w:val="24"/>
          <w:lang w:val="en-US"/>
        </w:rPr>
        <w:t>sessions</w:t>
      </w:r>
      <w:r w:rsidR="007255AC" w:rsidRPr="00751C6B">
        <w:rPr>
          <w:rFonts w:ascii="Times New Roman" w:hAnsi="Times New Roman" w:cs="Times New Roman"/>
          <w:sz w:val="24"/>
          <w:szCs w:val="24"/>
          <w:lang w:val="en-US"/>
        </w:rPr>
        <w:t>.</w:t>
      </w:r>
      <w:r w:rsidR="003B5E1E" w:rsidRPr="00751C6B">
        <w:rPr>
          <w:rFonts w:ascii="Times New Roman" w:hAnsi="Times New Roman" w:cs="Times New Roman"/>
          <w:sz w:val="24"/>
          <w:szCs w:val="24"/>
          <w:lang w:val="en-US"/>
        </w:rPr>
        <w:t xml:space="preserve"> </w:t>
      </w:r>
      <w:r w:rsidR="001F07C2" w:rsidRPr="00751C6B">
        <w:rPr>
          <w:rFonts w:ascii="Times New Roman" w:hAnsi="Times New Roman" w:cs="Times New Roman"/>
          <w:sz w:val="24"/>
          <w:szCs w:val="24"/>
          <w:lang w:val="en-US"/>
        </w:rPr>
        <w:t xml:space="preserve">Whenever the sphericity assumption was </w:t>
      </w:r>
      <w:r w:rsidR="001F07C2" w:rsidRPr="00751C6B">
        <w:rPr>
          <w:rFonts w:ascii="Times New Roman" w:hAnsi="Times New Roman" w:cs="Times New Roman"/>
          <w:sz w:val="24"/>
          <w:szCs w:val="24"/>
          <w:lang w:val="en-US"/>
        </w:rPr>
        <w:lastRenderedPageBreak/>
        <w:t>not achieved, the Greenhouse-Geisser correction was used</w:t>
      </w:r>
      <w:r w:rsidR="004004A8" w:rsidRPr="00751C6B">
        <w:rPr>
          <w:rFonts w:ascii="Times New Roman" w:hAnsi="Times New Roman" w:cs="Times New Roman"/>
          <w:sz w:val="24"/>
          <w:szCs w:val="24"/>
          <w:lang w:val="en-US"/>
        </w:rPr>
        <w:t xml:space="preserve"> and the degree</w:t>
      </w:r>
      <w:r w:rsidR="00C52CAB" w:rsidRPr="00751C6B">
        <w:rPr>
          <w:rFonts w:ascii="Times New Roman" w:hAnsi="Times New Roman" w:cs="Times New Roman"/>
          <w:sz w:val="24"/>
          <w:szCs w:val="24"/>
          <w:lang w:val="en-US"/>
        </w:rPr>
        <w:t>s</w:t>
      </w:r>
      <w:r w:rsidR="004004A8" w:rsidRPr="00751C6B">
        <w:rPr>
          <w:rFonts w:ascii="Times New Roman" w:hAnsi="Times New Roman" w:cs="Times New Roman"/>
          <w:sz w:val="24"/>
          <w:szCs w:val="24"/>
          <w:lang w:val="en-US"/>
        </w:rPr>
        <w:t xml:space="preserve"> of freedom were </w:t>
      </w:r>
      <w:r w:rsidR="00C52CAB" w:rsidRPr="00751C6B">
        <w:rPr>
          <w:rFonts w:ascii="Times New Roman" w:hAnsi="Times New Roman" w:cs="Times New Roman"/>
          <w:sz w:val="24"/>
          <w:szCs w:val="24"/>
          <w:lang w:val="en-US"/>
        </w:rPr>
        <w:t xml:space="preserve">adjusted </w:t>
      </w:r>
      <w:r w:rsidR="004004A8" w:rsidRPr="00751C6B">
        <w:rPr>
          <w:rFonts w:ascii="Times New Roman" w:hAnsi="Times New Roman" w:cs="Times New Roman"/>
          <w:sz w:val="24"/>
          <w:szCs w:val="24"/>
          <w:lang w:val="en-US"/>
        </w:rPr>
        <w:t>on the bas</w:t>
      </w:r>
      <w:r w:rsidR="00C52CAB" w:rsidRPr="00751C6B">
        <w:rPr>
          <w:rFonts w:ascii="Times New Roman" w:hAnsi="Times New Roman" w:cs="Times New Roman"/>
          <w:sz w:val="24"/>
          <w:szCs w:val="24"/>
          <w:lang w:val="en-US"/>
        </w:rPr>
        <w:t>is</w:t>
      </w:r>
      <w:r w:rsidR="004004A8" w:rsidRPr="00751C6B">
        <w:rPr>
          <w:rFonts w:ascii="Times New Roman" w:hAnsi="Times New Roman" w:cs="Times New Roman"/>
          <w:sz w:val="24"/>
          <w:szCs w:val="24"/>
          <w:lang w:val="en-US"/>
        </w:rPr>
        <w:t xml:space="preserve"> of this correction</w:t>
      </w:r>
      <w:r w:rsidR="001F07C2" w:rsidRPr="00751C6B">
        <w:rPr>
          <w:rFonts w:ascii="Times New Roman" w:hAnsi="Times New Roman" w:cs="Times New Roman"/>
          <w:sz w:val="24"/>
          <w:szCs w:val="24"/>
          <w:lang w:val="en-US"/>
        </w:rPr>
        <w:t>. The factor’s size effect</w:t>
      </w:r>
      <w:r w:rsidR="0010783F" w:rsidRPr="00751C6B">
        <w:rPr>
          <w:rFonts w:ascii="Times New Roman" w:hAnsi="Times New Roman" w:cs="Times New Roman"/>
          <w:sz w:val="24"/>
          <w:szCs w:val="24"/>
          <w:lang w:val="en-US"/>
        </w:rPr>
        <w:t>s</w:t>
      </w:r>
      <w:r w:rsidR="001F07C2" w:rsidRPr="00751C6B">
        <w:rPr>
          <w:rFonts w:ascii="Times New Roman" w:hAnsi="Times New Roman" w:cs="Times New Roman"/>
          <w:sz w:val="24"/>
          <w:szCs w:val="24"/>
          <w:lang w:val="en-US"/>
        </w:rPr>
        <w:t xml:space="preserve"> and their interaction </w:t>
      </w:r>
      <w:r w:rsidR="0010783F" w:rsidRPr="00751C6B">
        <w:rPr>
          <w:rFonts w:ascii="Times New Roman" w:hAnsi="Times New Roman" w:cs="Times New Roman"/>
          <w:sz w:val="24"/>
          <w:szCs w:val="24"/>
          <w:lang w:val="en-US"/>
        </w:rPr>
        <w:t>were</w:t>
      </w:r>
      <w:r w:rsidR="001F07C2" w:rsidRPr="00751C6B">
        <w:rPr>
          <w:rFonts w:ascii="Times New Roman" w:hAnsi="Times New Roman" w:cs="Times New Roman"/>
          <w:sz w:val="24"/>
          <w:szCs w:val="24"/>
          <w:lang w:val="en-US"/>
        </w:rPr>
        <w:t xml:space="preserve"> computed using partial </w:t>
      </w:r>
      <w:r w:rsidR="001F07C2" w:rsidRPr="00751C6B">
        <w:rPr>
          <w:rFonts w:ascii="Times New Roman" w:hAnsi="Times New Roman" w:cs="Times New Roman"/>
          <w:i/>
          <w:sz w:val="24"/>
          <w:szCs w:val="24"/>
          <w:lang w:val="en-US"/>
        </w:rPr>
        <w:t>eta</w:t>
      </w:r>
      <w:r w:rsidR="001F07C2" w:rsidRPr="00751C6B">
        <w:rPr>
          <w:rFonts w:ascii="Times New Roman" w:hAnsi="Times New Roman" w:cs="Times New Roman"/>
          <w:sz w:val="24"/>
          <w:szCs w:val="24"/>
          <w:lang w:val="en-US"/>
        </w:rPr>
        <w:t xml:space="preserve"> square (</w:t>
      </w:r>
      <w:r w:rsidR="001F07C2" w:rsidRPr="00751C6B">
        <w:rPr>
          <w:rFonts w:ascii="Times New Roman" w:hAnsi="Times New Roman" w:cs="Times New Roman"/>
          <w:i/>
          <w:sz w:val="24"/>
          <w:szCs w:val="24"/>
          <w:lang w:val="en-US"/>
        </w:rPr>
        <w:t>η</w:t>
      </w:r>
      <w:r w:rsidR="002400B1" w:rsidRPr="00751C6B">
        <w:rPr>
          <w:rFonts w:ascii="Times New Roman" w:hAnsi="Times New Roman" w:cs="Times New Roman"/>
          <w:i/>
          <w:sz w:val="24"/>
          <w:szCs w:val="24"/>
          <w:vertAlign w:val="subscript"/>
          <w:lang w:val="en-US"/>
        </w:rPr>
        <w:t>p</w:t>
      </w:r>
      <w:r w:rsidR="002400B1" w:rsidRPr="00751C6B">
        <w:rPr>
          <w:rFonts w:ascii="Times New Roman" w:hAnsi="Times New Roman" w:cs="Times New Roman"/>
          <w:i/>
          <w:sz w:val="24"/>
          <w:szCs w:val="24"/>
          <w:vertAlign w:val="superscript"/>
          <w:lang w:val="en-US"/>
        </w:rPr>
        <w:t>2</w:t>
      </w:r>
      <w:r w:rsidR="001F07C2" w:rsidRPr="00751C6B">
        <w:rPr>
          <w:rFonts w:ascii="Times New Roman" w:hAnsi="Times New Roman" w:cs="Times New Roman"/>
          <w:sz w:val="24"/>
          <w:szCs w:val="24"/>
          <w:lang w:val="en-US"/>
        </w:rPr>
        <w:t xml:space="preserve">). The pairwise comparison method was used to assess specific differences as a </w:t>
      </w:r>
      <w:r w:rsidR="001F07C2" w:rsidRPr="00751C6B">
        <w:rPr>
          <w:rFonts w:ascii="Times New Roman" w:hAnsi="Times New Roman" w:cs="Times New Roman"/>
          <w:i/>
          <w:sz w:val="24"/>
          <w:szCs w:val="24"/>
          <w:lang w:val="en-US"/>
        </w:rPr>
        <w:t>post hoc</w:t>
      </w:r>
      <w:r w:rsidR="001F07C2" w:rsidRPr="00751C6B">
        <w:rPr>
          <w:rFonts w:ascii="Times New Roman" w:hAnsi="Times New Roman" w:cs="Times New Roman"/>
          <w:sz w:val="24"/>
          <w:szCs w:val="24"/>
          <w:lang w:val="en-US"/>
        </w:rPr>
        <w:t xml:space="preserve"> test. </w:t>
      </w:r>
      <w:r w:rsidRPr="00751C6B">
        <w:rPr>
          <w:rFonts w:ascii="Times New Roman" w:hAnsi="Times New Roman" w:cs="Times New Roman"/>
          <w:sz w:val="24"/>
          <w:szCs w:val="24"/>
          <w:lang w:val="en-US"/>
        </w:rPr>
        <w:t xml:space="preserve">An alpha level of </w:t>
      </w:r>
      <w:r w:rsidRPr="00751C6B">
        <w:rPr>
          <w:rFonts w:ascii="Times New Roman" w:hAnsi="Times New Roman" w:cs="Times New Roman"/>
          <w:i/>
          <w:sz w:val="24"/>
          <w:szCs w:val="24"/>
          <w:lang w:val="en-US"/>
        </w:rPr>
        <w:t>p</w:t>
      </w:r>
      <w:r w:rsidR="003B49C8" w:rsidRPr="00751C6B">
        <w:rPr>
          <w:rFonts w:ascii="Times New Roman" w:hAnsi="Times New Roman" w:cs="Times New Roman"/>
          <w:i/>
          <w:sz w:val="24"/>
          <w:szCs w:val="24"/>
          <w:lang w:val="en-US"/>
        </w:rPr>
        <w:t xml:space="preserve"> </w:t>
      </w:r>
      <w:r w:rsidRPr="00751C6B">
        <w:rPr>
          <w:rFonts w:ascii="Times New Roman" w:hAnsi="Times New Roman" w:cs="Times New Roman"/>
          <w:sz w:val="24"/>
          <w:szCs w:val="24"/>
          <w:lang w:val="en-US"/>
        </w:rPr>
        <w:t xml:space="preserve">&lt; .05 was used. Data are shown as mean ± </w:t>
      </w:r>
      <w:r w:rsidRPr="00751C6B">
        <w:rPr>
          <w:rFonts w:ascii="Times New Roman" w:hAnsi="Times New Roman" w:cs="Times New Roman"/>
          <w:i/>
          <w:sz w:val="24"/>
          <w:szCs w:val="24"/>
          <w:lang w:val="en-US"/>
        </w:rPr>
        <w:t>S.E.M.</w:t>
      </w:r>
    </w:p>
    <w:p w14:paraId="76C655CC" w14:textId="77777777" w:rsidR="00F72FE9" w:rsidRPr="00751C6B" w:rsidRDefault="00F72FE9" w:rsidP="002448F4">
      <w:pPr>
        <w:spacing w:after="0" w:line="480" w:lineRule="auto"/>
        <w:ind w:firstLine="708"/>
        <w:rPr>
          <w:rFonts w:ascii="Times New Roman" w:hAnsi="Times New Roman" w:cs="Times New Roman"/>
          <w:sz w:val="24"/>
          <w:szCs w:val="24"/>
          <w:lang w:val="en-US"/>
        </w:rPr>
      </w:pPr>
    </w:p>
    <w:p w14:paraId="1CA9871F" w14:textId="77777777" w:rsidR="006601C1" w:rsidRPr="00751C6B" w:rsidRDefault="00DD1A08" w:rsidP="002448F4">
      <w:pPr>
        <w:spacing w:after="0" w:line="480" w:lineRule="auto"/>
        <w:rPr>
          <w:rFonts w:ascii="Times New Roman" w:hAnsi="Times New Roman" w:cs="Times New Roman"/>
          <w:b/>
          <w:sz w:val="24"/>
          <w:szCs w:val="24"/>
          <w:lang w:val="en-US"/>
        </w:rPr>
      </w:pPr>
      <w:r w:rsidRPr="00751C6B">
        <w:rPr>
          <w:rFonts w:ascii="Times New Roman" w:hAnsi="Times New Roman" w:cs="Times New Roman"/>
          <w:b/>
          <w:sz w:val="24"/>
          <w:szCs w:val="24"/>
          <w:lang w:val="en-US"/>
        </w:rPr>
        <w:t>3. R</w:t>
      </w:r>
      <w:r w:rsidR="006601C1" w:rsidRPr="00751C6B">
        <w:rPr>
          <w:rFonts w:ascii="Times New Roman" w:hAnsi="Times New Roman" w:cs="Times New Roman"/>
          <w:b/>
          <w:sz w:val="24"/>
          <w:szCs w:val="24"/>
          <w:lang w:val="en-US"/>
        </w:rPr>
        <w:t>esults</w:t>
      </w:r>
    </w:p>
    <w:p w14:paraId="2EB17127" w14:textId="0EA62246" w:rsidR="00306B5E" w:rsidRPr="00751C6B" w:rsidRDefault="00196513" w:rsidP="0010783F">
      <w:pPr>
        <w:spacing w:after="0" w:line="480" w:lineRule="auto"/>
        <w:ind w:firstLine="708"/>
        <w:rPr>
          <w:rFonts w:ascii="Times New Roman" w:hAnsi="Times New Roman" w:cs="Times New Roman"/>
          <w:sz w:val="24"/>
          <w:szCs w:val="24"/>
          <w:lang w:val="en-US"/>
        </w:rPr>
      </w:pPr>
      <w:r w:rsidRPr="00751C6B">
        <w:rPr>
          <w:rFonts w:ascii="Times New Roman" w:hAnsi="Times New Roman" w:cs="Times New Roman"/>
          <w:sz w:val="24"/>
          <w:szCs w:val="24"/>
          <w:lang w:val="en-US"/>
        </w:rPr>
        <w:t>Fig</w:t>
      </w:r>
      <w:r w:rsidR="009F0193" w:rsidRPr="00751C6B">
        <w:rPr>
          <w:rFonts w:ascii="Times New Roman" w:hAnsi="Times New Roman" w:cs="Times New Roman"/>
          <w:sz w:val="24"/>
          <w:szCs w:val="24"/>
          <w:lang w:val="en-US"/>
        </w:rPr>
        <w:t>ure</w:t>
      </w:r>
      <w:r w:rsidR="004258D3" w:rsidRPr="00751C6B">
        <w:rPr>
          <w:rFonts w:ascii="Times New Roman" w:hAnsi="Times New Roman" w:cs="Times New Roman"/>
          <w:sz w:val="24"/>
          <w:szCs w:val="24"/>
          <w:lang w:val="en-US"/>
        </w:rPr>
        <w:t xml:space="preserve"> 1 shows </w:t>
      </w:r>
      <w:r w:rsidR="0019038B" w:rsidRPr="00751C6B">
        <w:rPr>
          <w:rFonts w:ascii="Times New Roman" w:hAnsi="Times New Roman" w:cs="Times New Roman"/>
          <w:sz w:val="24"/>
          <w:szCs w:val="24"/>
          <w:lang w:val="en-US"/>
        </w:rPr>
        <w:t xml:space="preserve">the mean sucrose </w:t>
      </w:r>
      <w:r w:rsidR="00553787" w:rsidRPr="00751C6B">
        <w:rPr>
          <w:rFonts w:ascii="Times New Roman" w:hAnsi="Times New Roman" w:cs="Times New Roman"/>
          <w:sz w:val="24"/>
          <w:szCs w:val="24"/>
          <w:lang w:val="en-US"/>
        </w:rPr>
        <w:t>intake in grams</w:t>
      </w:r>
      <w:r w:rsidR="00F56F23" w:rsidRPr="00751C6B">
        <w:rPr>
          <w:rFonts w:ascii="Times New Roman" w:hAnsi="Times New Roman" w:cs="Times New Roman"/>
          <w:sz w:val="24"/>
          <w:szCs w:val="24"/>
          <w:lang w:val="en-US"/>
        </w:rPr>
        <w:t xml:space="preserve"> </w:t>
      </w:r>
      <w:r w:rsidR="00D764F0" w:rsidRPr="00751C6B">
        <w:rPr>
          <w:rFonts w:ascii="Times New Roman" w:hAnsi="Times New Roman" w:cs="Times New Roman"/>
          <w:sz w:val="24"/>
          <w:szCs w:val="24"/>
          <w:lang w:val="en-US"/>
        </w:rPr>
        <w:t xml:space="preserve">by the groups </w:t>
      </w:r>
      <w:r w:rsidR="006A081F" w:rsidRPr="00751C6B">
        <w:rPr>
          <w:rFonts w:ascii="Times New Roman" w:hAnsi="Times New Roman" w:cs="Times New Roman"/>
          <w:sz w:val="24"/>
          <w:szCs w:val="24"/>
          <w:lang w:val="en-US"/>
        </w:rPr>
        <w:t xml:space="preserve">during the pretraining phase. </w:t>
      </w:r>
      <w:r w:rsidR="0019038B" w:rsidRPr="00751C6B">
        <w:rPr>
          <w:rFonts w:ascii="Times New Roman" w:hAnsi="Times New Roman" w:cs="Times New Roman"/>
          <w:sz w:val="24"/>
          <w:szCs w:val="24"/>
          <w:lang w:val="en-US"/>
        </w:rPr>
        <w:t>Group 32-4 had greater sucrose intake than Group 4-4, with this difference increasing over sessions. The</w:t>
      </w:r>
      <w:r w:rsidR="0082047E" w:rsidRPr="00751C6B">
        <w:rPr>
          <w:rFonts w:ascii="Times New Roman" w:hAnsi="Times New Roman" w:cs="Times New Roman"/>
          <w:sz w:val="24"/>
          <w:szCs w:val="24"/>
          <w:lang w:val="en-US"/>
        </w:rPr>
        <w:t xml:space="preserve"> </w:t>
      </w:r>
      <w:r w:rsidR="00D764F0" w:rsidRPr="00751C6B">
        <w:rPr>
          <w:rFonts w:ascii="Times New Roman" w:hAnsi="Times New Roman" w:cs="Times New Roman"/>
          <w:sz w:val="24"/>
          <w:szCs w:val="24"/>
          <w:lang w:val="en-US"/>
        </w:rPr>
        <w:t xml:space="preserve">2 x 5 </w:t>
      </w:r>
      <w:r w:rsidR="00E85E0A" w:rsidRPr="00751C6B">
        <w:rPr>
          <w:rFonts w:ascii="Times New Roman" w:hAnsi="Times New Roman" w:cs="Times New Roman"/>
          <w:sz w:val="24"/>
          <w:szCs w:val="24"/>
          <w:lang w:val="en-US"/>
        </w:rPr>
        <w:t xml:space="preserve">ANOVA </w:t>
      </w:r>
      <w:r w:rsidR="0019038B" w:rsidRPr="00751C6B">
        <w:rPr>
          <w:rFonts w:ascii="Times New Roman" w:hAnsi="Times New Roman" w:cs="Times New Roman"/>
          <w:sz w:val="24"/>
          <w:szCs w:val="24"/>
          <w:lang w:val="en-US"/>
        </w:rPr>
        <w:t>conducted with th</w:t>
      </w:r>
      <w:r w:rsidR="00D764F0" w:rsidRPr="00751C6B">
        <w:rPr>
          <w:rFonts w:ascii="Times New Roman" w:hAnsi="Times New Roman" w:cs="Times New Roman"/>
          <w:sz w:val="24"/>
          <w:szCs w:val="24"/>
          <w:lang w:val="en-US"/>
        </w:rPr>
        <w:t xml:space="preserve">ese data </w:t>
      </w:r>
      <w:r w:rsidR="00E85E0A" w:rsidRPr="00751C6B">
        <w:rPr>
          <w:rFonts w:ascii="Times New Roman" w:hAnsi="Times New Roman" w:cs="Times New Roman"/>
          <w:sz w:val="24"/>
          <w:szCs w:val="24"/>
          <w:lang w:val="en-US"/>
        </w:rPr>
        <w:t xml:space="preserve">revealed </w:t>
      </w:r>
      <w:r w:rsidR="00D55F1B" w:rsidRPr="00751C6B">
        <w:rPr>
          <w:rFonts w:ascii="Times New Roman" w:hAnsi="Times New Roman" w:cs="Times New Roman"/>
          <w:sz w:val="24"/>
          <w:szCs w:val="24"/>
          <w:lang w:val="en-US"/>
        </w:rPr>
        <w:t>a main effect</w:t>
      </w:r>
      <w:r w:rsidR="00F56F23" w:rsidRPr="00751C6B">
        <w:rPr>
          <w:rFonts w:ascii="Times New Roman" w:hAnsi="Times New Roman" w:cs="Times New Roman"/>
          <w:sz w:val="24"/>
          <w:szCs w:val="24"/>
          <w:lang w:val="en-US"/>
        </w:rPr>
        <w:t xml:space="preserve"> </w:t>
      </w:r>
      <w:r w:rsidR="00E85E0A" w:rsidRPr="00751C6B">
        <w:rPr>
          <w:rFonts w:ascii="Times New Roman" w:hAnsi="Times New Roman" w:cs="Times New Roman"/>
          <w:sz w:val="24"/>
          <w:szCs w:val="24"/>
          <w:lang w:val="en-US"/>
        </w:rPr>
        <w:t xml:space="preserve">of </w:t>
      </w:r>
      <w:r w:rsidR="004A5608" w:rsidRPr="00751C6B">
        <w:rPr>
          <w:rFonts w:ascii="Times New Roman" w:hAnsi="Times New Roman" w:cs="Times New Roman"/>
          <w:sz w:val="24"/>
          <w:szCs w:val="24"/>
          <w:lang w:val="en-US"/>
        </w:rPr>
        <w:t>S</w:t>
      </w:r>
      <w:r w:rsidR="00E85E0A" w:rsidRPr="00751C6B">
        <w:rPr>
          <w:rFonts w:ascii="Times New Roman" w:hAnsi="Times New Roman" w:cs="Times New Roman"/>
          <w:sz w:val="24"/>
          <w:szCs w:val="24"/>
          <w:lang w:val="en-US"/>
        </w:rPr>
        <w:t xml:space="preserve">ession, </w:t>
      </w:r>
      <w:r w:rsidR="00E85E0A" w:rsidRPr="00751C6B">
        <w:rPr>
          <w:rFonts w:ascii="Times New Roman" w:hAnsi="Times New Roman" w:cs="Times New Roman"/>
          <w:i/>
          <w:sz w:val="24"/>
          <w:szCs w:val="24"/>
          <w:lang w:val="en-US"/>
        </w:rPr>
        <w:t>F</w:t>
      </w:r>
      <w:r w:rsidR="004A5608" w:rsidRPr="00751C6B">
        <w:rPr>
          <w:rFonts w:ascii="Times New Roman" w:hAnsi="Times New Roman" w:cs="Times New Roman"/>
          <w:sz w:val="24"/>
          <w:szCs w:val="24"/>
          <w:lang w:val="en-US"/>
        </w:rPr>
        <w:t>(2.24</w:t>
      </w:r>
      <w:r w:rsidR="00E85E0A" w:rsidRPr="00751C6B">
        <w:rPr>
          <w:rFonts w:ascii="Times New Roman" w:hAnsi="Times New Roman" w:cs="Times New Roman"/>
          <w:sz w:val="24"/>
          <w:szCs w:val="24"/>
          <w:lang w:val="en-US"/>
        </w:rPr>
        <w:t>,</w:t>
      </w:r>
      <w:r w:rsidR="004A5608" w:rsidRPr="00751C6B">
        <w:rPr>
          <w:rFonts w:ascii="Times New Roman" w:hAnsi="Times New Roman" w:cs="Times New Roman"/>
          <w:sz w:val="24"/>
          <w:szCs w:val="24"/>
          <w:lang w:val="en-US"/>
        </w:rPr>
        <w:t xml:space="preserve"> 56.06</w:t>
      </w:r>
      <w:r w:rsidR="00E85E0A" w:rsidRPr="00751C6B">
        <w:rPr>
          <w:rFonts w:ascii="Times New Roman" w:hAnsi="Times New Roman" w:cs="Times New Roman"/>
          <w:sz w:val="24"/>
          <w:szCs w:val="24"/>
          <w:lang w:val="en-US"/>
        </w:rPr>
        <w:t xml:space="preserve">) = </w:t>
      </w:r>
      <w:r w:rsidR="00D764F0" w:rsidRPr="00751C6B">
        <w:rPr>
          <w:rFonts w:ascii="Times New Roman" w:hAnsi="Times New Roman" w:cs="Times New Roman"/>
          <w:sz w:val="24"/>
          <w:szCs w:val="24"/>
          <w:lang w:val="en-US"/>
        </w:rPr>
        <w:t>8</w:t>
      </w:r>
      <w:r w:rsidR="00241286" w:rsidRPr="00751C6B">
        <w:rPr>
          <w:rFonts w:ascii="Times New Roman" w:hAnsi="Times New Roman" w:cs="Times New Roman"/>
          <w:sz w:val="24"/>
          <w:szCs w:val="24"/>
          <w:lang w:val="en-US"/>
        </w:rPr>
        <w:t>9.10</w:t>
      </w:r>
      <w:r w:rsidR="00D34F34" w:rsidRPr="00751C6B">
        <w:rPr>
          <w:rFonts w:ascii="Times New Roman" w:hAnsi="Times New Roman" w:cs="Times New Roman"/>
          <w:sz w:val="24"/>
          <w:szCs w:val="24"/>
          <w:lang w:val="en-US"/>
        </w:rPr>
        <w:t>,</w:t>
      </w:r>
      <w:r w:rsidR="00E85E0A" w:rsidRPr="00751C6B">
        <w:rPr>
          <w:rFonts w:ascii="Times New Roman" w:hAnsi="Times New Roman" w:cs="Times New Roman"/>
          <w:i/>
          <w:sz w:val="24"/>
          <w:szCs w:val="24"/>
          <w:lang w:val="en-US"/>
        </w:rPr>
        <w:t xml:space="preserve"> p</w:t>
      </w:r>
      <w:r w:rsidR="00AC454D" w:rsidRPr="00751C6B">
        <w:rPr>
          <w:rFonts w:ascii="Times New Roman" w:hAnsi="Times New Roman" w:cs="Times New Roman"/>
          <w:i/>
          <w:sz w:val="24"/>
          <w:szCs w:val="24"/>
          <w:lang w:val="en-US"/>
        </w:rPr>
        <w:t xml:space="preserve"> </w:t>
      </w:r>
      <w:r w:rsidR="00D55F1B" w:rsidRPr="00751C6B">
        <w:rPr>
          <w:rFonts w:ascii="Times New Roman" w:hAnsi="Times New Roman" w:cs="Times New Roman"/>
          <w:sz w:val="24"/>
          <w:szCs w:val="24"/>
          <w:lang w:val="en-US"/>
        </w:rPr>
        <w:t xml:space="preserve">&lt; .001, </w:t>
      </w:r>
      <w:r w:rsidR="002400B1" w:rsidRPr="00751C6B">
        <w:rPr>
          <w:rFonts w:ascii="Times New Roman" w:hAnsi="Times New Roman" w:cs="Times New Roman"/>
          <w:i/>
          <w:sz w:val="24"/>
          <w:szCs w:val="24"/>
          <w:lang w:val="en-US"/>
        </w:rPr>
        <w:t>η</w:t>
      </w:r>
      <w:r w:rsidR="002400B1" w:rsidRPr="00751C6B">
        <w:rPr>
          <w:rFonts w:ascii="Times New Roman" w:hAnsi="Times New Roman" w:cs="Times New Roman"/>
          <w:i/>
          <w:sz w:val="24"/>
          <w:szCs w:val="24"/>
          <w:vertAlign w:val="subscript"/>
          <w:lang w:val="en-US"/>
        </w:rPr>
        <w:t>p</w:t>
      </w:r>
      <w:r w:rsidR="002400B1" w:rsidRPr="00751C6B">
        <w:rPr>
          <w:rFonts w:ascii="Times New Roman" w:hAnsi="Times New Roman" w:cs="Times New Roman"/>
          <w:i/>
          <w:sz w:val="24"/>
          <w:szCs w:val="24"/>
          <w:vertAlign w:val="superscript"/>
          <w:lang w:val="en-US"/>
        </w:rPr>
        <w:t>2</w:t>
      </w:r>
      <w:r w:rsidR="004A5608" w:rsidRPr="00751C6B">
        <w:rPr>
          <w:rFonts w:ascii="Times New Roman" w:hAnsi="Times New Roman" w:cs="Times New Roman"/>
          <w:sz w:val="24"/>
          <w:szCs w:val="24"/>
          <w:lang w:val="en-US"/>
        </w:rPr>
        <w:t xml:space="preserve"> = .78, </w:t>
      </w:r>
      <w:r w:rsidR="00D55F1B" w:rsidRPr="00751C6B">
        <w:rPr>
          <w:rFonts w:ascii="Times New Roman" w:hAnsi="Times New Roman" w:cs="Times New Roman"/>
          <w:sz w:val="24"/>
          <w:szCs w:val="24"/>
          <w:lang w:val="en-US"/>
        </w:rPr>
        <w:t>and</w:t>
      </w:r>
      <w:r w:rsidR="00E85E0A" w:rsidRPr="00751C6B">
        <w:rPr>
          <w:rFonts w:ascii="Times New Roman" w:hAnsi="Times New Roman" w:cs="Times New Roman"/>
          <w:sz w:val="24"/>
          <w:szCs w:val="24"/>
          <w:lang w:val="en-US"/>
        </w:rPr>
        <w:t xml:space="preserve"> a </w:t>
      </w:r>
      <w:r w:rsidR="004A5608" w:rsidRPr="00751C6B">
        <w:rPr>
          <w:rFonts w:ascii="Times New Roman" w:hAnsi="Times New Roman" w:cs="Times New Roman"/>
          <w:sz w:val="24"/>
          <w:szCs w:val="24"/>
          <w:lang w:val="en-US"/>
        </w:rPr>
        <w:t>trend for significa</w:t>
      </w:r>
      <w:r w:rsidR="009F2750" w:rsidRPr="00751C6B">
        <w:rPr>
          <w:rFonts w:ascii="Times New Roman" w:hAnsi="Times New Roman" w:cs="Times New Roman"/>
          <w:sz w:val="24"/>
          <w:szCs w:val="24"/>
          <w:lang w:val="en-US"/>
        </w:rPr>
        <w:t>nce</w:t>
      </w:r>
      <w:r w:rsidR="004A5608" w:rsidRPr="00751C6B">
        <w:rPr>
          <w:rFonts w:ascii="Times New Roman" w:hAnsi="Times New Roman" w:cs="Times New Roman"/>
          <w:sz w:val="24"/>
          <w:szCs w:val="24"/>
          <w:lang w:val="en-US"/>
        </w:rPr>
        <w:t xml:space="preserve"> in the S</w:t>
      </w:r>
      <w:r w:rsidR="00E85E0A" w:rsidRPr="00751C6B">
        <w:rPr>
          <w:rFonts w:ascii="Times New Roman" w:hAnsi="Times New Roman" w:cs="Times New Roman"/>
          <w:sz w:val="24"/>
          <w:szCs w:val="24"/>
          <w:lang w:val="en-US"/>
        </w:rPr>
        <w:t xml:space="preserve">ession </w:t>
      </w:r>
      <w:r w:rsidR="0010783F" w:rsidRPr="00751C6B">
        <w:rPr>
          <w:rFonts w:ascii="Times New Roman" w:hAnsi="Times New Roman" w:cs="Times New Roman"/>
          <w:sz w:val="24"/>
          <w:szCs w:val="24"/>
          <w:lang w:val="en-US"/>
        </w:rPr>
        <w:t>by</w:t>
      </w:r>
      <w:r w:rsidR="0064370E" w:rsidRPr="00751C6B">
        <w:rPr>
          <w:rFonts w:ascii="Times New Roman" w:hAnsi="Times New Roman" w:cs="Times New Roman"/>
          <w:sz w:val="24"/>
          <w:szCs w:val="24"/>
          <w:lang w:val="en-US"/>
        </w:rPr>
        <w:t xml:space="preserve"> </w:t>
      </w:r>
      <w:r w:rsidR="004A5608" w:rsidRPr="00751C6B">
        <w:rPr>
          <w:rFonts w:ascii="Times New Roman" w:hAnsi="Times New Roman" w:cs="Times New Roman"/>
          <w:sz w:val="24"/>
          <w:szCs w:val="24"/>
          <w:lang w:val="en-US"/>
        </w:rPr>
        <w:t>Group</w:t>
      </w:r>
      <w:r w:rsidR="0010783F" w:rsidRPr="00751C6B">
        <w:rPr>
          <w:rFonts w:ascii="Times New Roman" w:hAnsi="Times New Roman" w:cs="Times New Roman"/>
          <w:sz w:val="24"/>
          <w:szCs w:val="24"/>
          <w:lang w:val="en-US"/>
        </w:rPr>
        <w:t xml:space="preserve"> interaction</w:t>
      </w:r>
      <w:r w:rsidR="00E85E0A" w:rsidRPr="00751C6B">
        <w:rPr>
          <w:rFonts w:ascii="Times New Roman" w:hAnsi="Times New Roman" w:cs="Times New Roman"/>
          <w:sz w:val="24"/>
          <w:szCs w:val="24"/>
          <w:lang w:val="en-US"/>
        </w:rPr>
        <w:t xml:space="preserve">, </w:t>
      </w:r>
      <w:r w:rsidR="00E85E0A" w:rsidRPr="00751C6B">
        <w:rPr>
          <w:rFonts w:ascii="Times New Roman" w:hAnsi="Times New Roman" w:cs="Times New Roman"/>
          <w:i/>
          <w:sz w:val="24"/>
          <w:szCs w:val="24"/>
          <w:lang w:val="en-US"/>
        </w:rPr>
        <w:t>F</w:t>
      </w:r>
      <w:r w:rsidR="00E85E0A" w:rsidRPr="00751C6B">
        <w:rPr>
          <w:rFonts w:ascii="Times New Roman" w:hAnsi="Times New Roman" w:cs="Times New Roman"/>
          <w:sz w:val="24"/>
          <w:szCs w:val="24"/>
          <w:lang w:val="en-US"/>
        </w:rPr>
        <w:t>(4,1</w:t>
      </w:r>
      <w:r w:rsidR="00D764F0" w:rsidRPr="00751C6B">
        <w:rPr>
          <w:rFonts w:ascii="Times New Roman" w:hAnsi="Times New Roman" w:cs="Times New Roman"/>
          <w:sz w:val="24"/>
          <w:szCs w:val="24"/>
          <w:lang w:val="en-US"/>
        </w:rPr>
        <w:t>00</w:t>
      </w:r>
      <w:r w:rsidR="00E85E0A" w:rsidRPr="00751C6B">
        <w:rPr>
          <w:rFonts w:ascii="Times New Roman" w:hAnsi="Times New Roman" w:cs="Times New Roman"/>
          <w:sz w:val="24"/>
          <w:szCs w:val="24"/>
          <w:lang w:val="en-US"/>
        </w:rPr>
        <w:t xml:space="preserve">) = </w:t>
      </w:r>
      <w:r w:rsidR="00241286" w:rsidRPr="00751C6B">
        <w:rPr>
          <w:rFonts w:ascii="Times New Roman" w:hAnsi="Times New Roman" w:cs="Times New Roman"/>
          <w:sz w:val="24"/>
          <w:szCs w:val="24"/>
          <w:lang w:val="en-US"/>
        </w:rPr>
        <w:t>2.87</w:t>
      </w:r>
      <w:r w:rsidR="00E85E0A" w:rsidRPr="00751C6B">
        <w:rPr>
          <w:rFonts w:ascii="Times New Roman" w:hAnsi="Times New Roman" w:cs="Times New Roman"/>
          <w:sz w:val="24"/>
          <w:szCs w:val="24"/>
          <w:lang w:val="en-US"/>
        </w:rPr>
        <w:t xml:space="preserve">, </w:t>
      </w:r>
      <w:r w:rsidR="00E85E0A" w:rsidRPr="00751C6B">
        <w:rPr>
          <w:rFonts w:ascii="Times New Roman" w:hAnsi="Times New Roman" w:cs="Times New Roman"/>
          <w:i/>
          <w:sz w:val="24"/>
          <w:szCs w:val="24"/>
          <w:lang w:val="en-US"/>
        </w:rPr>
        <w:t>p</w:t>
      </w:r>
      <w:r w:rsidR="00E85E0A" w:rsidRPr="00751C6B">
        <w:rPr>
          <w:rFonts w:ascii="Times New Roman" w:hAnsi="Times New Roman" w:cs="Times New Roman"/>
          <w:sz w:val="24"/>
          <w:szCs w:val="24"/>
          <w:lang w:val="en-US"/>
        </w:rPr>
        <w:t xml:space="preserve"> = .0</w:t>
      </w:r>
      <w:r w:rsidR="004A5608" w:rsidRPr="00751C6B">
        <w:rPr>
          <w:rFonts w:ascii="Times New Roman" w:hAnsi="Times New Roman" w:cs="Times New Roman"/>
          <w:sz w:val="24"/>
          <w:szCs w:val="24"/>
          <w:lang w:val="en-US"/>
        </w:rPr>
        <w:t xml:space="preserve">59, </w:t>
      </w:r>
      <w:r w:rsidR="002400B1" w:rsidRPr="00751C6B">
        <w:rPr>
          <w:rFonts w:ascii="Times New Roman" w:hAnsi="Times New Roman" w:cs="Times New Roman"/>
          <w:i/>
          <w:sz w:val="24"/>
          <w:szCs w:val="24"/>
          <w:lang w:val="en-US"/>
        </w:rPr>
        <w:t>η</w:t>
      </w:r>
      <w:r w:rsidR="002400B1" w:rsidRPr="00751C6B">
        <w:rPr>
          <w:rFonts w:ascii="Times New Roman" w:hAnsi="Times New Roman" w:cs="Times New Roman"/>
          <w:i/>
          <w:sz w:val="24"/>
          <w:szCs w:val="24"/>
          <w:vertAlign w:val="subscript"/>
          <w:lang w:val="en-US"/>
        </w:rPr>
        <w:t>p</w:t>
      </w:r>
      <w:r w:rsidR="002400B1" w:rsidRPr="00751C6B">
        <w:rPr>
          <w:rFonts w:ascii="Times New Roman" w:hAnsi="Times New Roman" w:cs="Times New Roman"/>
          <w:i/>
          <w:sz w:val="24"/>
          <w:szCs w:val="24"/>
          <w:vertAlign w:val="superscript"/>
          <w:lang w:val="en-US"/>
        </w:rPr>
        <w:t>2</w:t>
      </w:r>
      <w:r w:rsidR="004A5608" w:rsidRPr="00751C6B">
        <w:rPr>
          <w:rFonts w:ascii="Times New Roman" w:hAnsi="Times New Roman" w:cs="Times New Roman"/>
          <w:sz w:val="24"/>
          <w:szCs w:val="24"/>
          <w:lang w:val="en-US"/>
        </w:rPr>
        <w:t xml:space="preserve"> = .1</w:t>
      </w:r>
      <w:r w:rsidR="00D55F1B" w:rsidRPr="00751C6B">
        <w:rPr>
          <w:rFonts w:ascii="Times New Roman" w:hAnsi="Times New Roman" w:cs="Times New Roman"/>
          <w:sz w:val="24"/>
          <w:szCs w:val="24"/>
          <w:lang w:val="en-US"/>
        </w:rPr>
        <w:t xml:space="preserve">. The effect of group resulted nearest to the </w:t>
      </w:r>
      <w:r w:rsidR="00306B5E" w:rsidRPr="00751C6B">
        <w:rPr>
          <w:rFonts w:ascii="Times New Roman" w:hAnsi="Times New Roman" w:cs="Times New Roman"/>
          <w:sz w:val="24"/>
          <w:szCs w:val="24"/>
          <w:lang w:val="en-US"/>
        </w:rPr>
        <w:t xml:space="preserve">adopted </w:t>
      </w:r>
      <w:r w:rsidR="00D55F1B" w:rsidRPr="00751C6B">
        <w:rPr>
          <w:rFonts w:ascii="Times New Roman" w:hAnsi="Times New Roman" w:cs="Times New Roman"/>
          <w:sz w:val="24"/>
          <w:szCs w:val="24"/>
          <w:lang w:val="en-US"/>
        </w:rPr>
        <w:t>significance value</w:t>
      </w:r>
      <w:r w:rsidR="00306B5E" w:rsidRPr="00751C6B">
        <w:rPr>
          <w:rFonts w:ascii="Times New Roman" w:hAnsi="Times New Roman" w:cs="Times New Roman"/>
          <w:sz w:val="24"/>
          <w:szCs w:val="24"/>
          <w:lang w:val="en-US"/>
        </w:rPr>
        <w:t>,</w:t>
      </w:r>
      <w:r w:rsidR="0064370E" w:rsidRPr="00751C6B">
        <w:rPr>
          <w:rFonts w:ascii="Times New Roman" w:hAnsi="Times New Roman" w:cs="Times New Roman"/>
          <w:sz w:val="24"/>
          <w:szCs w:val="24"/>
          <w:lang w:val="en-US"/>
        </w:rPr>
        <w:t xml:space="preserve"> </w:t>
      </w:r>
      <w:r w:rsidR="00D55F1B" w:rsidRPr="00751C6B">
        <w:rPr>
          <w:rFonts w:ascii="Times New Roman" w:hAnsi="Times New Roman" w:cs="Times New Roman"/>
          <w:i/>
          <w:sz w:val="24"/>
          <w:szCs w:val="24"/>
          <w:lang w:val="en-US"/>
        </w:rPr>
        <w:t>F</w:t>
      </w:r>
      <w:r w:rsidR="00D55F1B" w:rsidRPr="00751C6B">
        <w:rPr>
          <w:rFonts w:ascii="Times New Roman" w:hAnsi="Times New Roman" w:cs="Times New Roman"/>
          <w:sz w:val="24"/>
          <w:szCs w:val="24"/>
          <w:lang w:val="en-US"/>
        </w:rPr>
        <w:t xml:space="preserve">(1,25) = 3.96, </w:t>
      </w:r>
      <w:r w:rsidR="00D55F1B" w:rsidRPr="00751C6B">
        <w:rPr>
          <w:rFonts w:ascii="Times New Roman" w:hAnsi="Times New Roman" w:cs="Times New Roman"/>
          <w:i/>
          <w:sz w:val="24"/>
          <w:szCs w:val="24"/>
          <w:lang w:val="en-US"/>
        </w:rPr>
        <w:t>p</w:t>
      </w:r>
      <w:r w:rsidR="00D55F1B" w:rsidRPr="00751C6B">
        <w:rPr>
          <w:rFonts w:ascii="Times New Roman" w:hAnsi="Times New Roman" w:cs="Times New Roman"/>
          <w:sz w:val="24"/>
          <w:szCs w:val="24"/>
          <w:lang w:val="en-US"/>
        </w:rPr>
        <w:t xml:space="preserve"> = .057</w:t>
      </w:r>
      <w:r w:rsidR="004A5608" w:rsidRPr="00751C6B">
        <w:rPr>
          <w:rFonts w:ascii="Times New Roman" w:hAnsi="Times New Roman" w:cs="Times New Roman"/>
          <w:sz w:val="24"/>
          <w:szCs w:val="24"/>
          <w:lang w:val="en-US"/>
        </w:rPr>
        <w:t xml:space="preserve">, </w:t>
      </w:r>
      <w:r w:rsidR="002400B1" w:rsidRPr="00751C6B">
        <w:rPr>
          <w:rFonts w:ascii="Times New Roman" w:hAnsi="Times New Roman" w:cs="Times New Roman"/>
          <w:i/>
          <w:sz w:val="24"/>
          <w:szCs w:val="24"/>
          <w:lang w:val="en-US"/>
        </w:rPr>
        <w:t>η</w:t>
      </w:r>
      <w:r w:rsidR="002400B1" w:rsidRPr="00751C6B">
        <w:rPr>
          <w:rFonts w:ascii="Times New Roman" w:hAnsi="Times New Roman" w:cs="Times New Roman"/>
          <w:i/>
          <w:sz w:val="24"/>
          <w:szCs w:val="24"/>
          <w:vertAlign w:val="subscript"/>
          <w:lang w:val="en-US"/>
        </w:rPr>
        <w:t>p</w:t>
      </w:r>
      <w:r w:rsidR="002400B1" w:rsidRPr="00751C6B">
        <w:rPr>
          <w:rFonts w:ascii="Times New Roman" w:hAnsi="Times New Roman" w:cs="Times New Roman"/>
          <w:i/>
          <w:sz w:val="24"/>
          <w:szCs w:val="24"/>
          <w:vertAlign w:val="superscript"/>
          <w:lang w:val="en-US"/>
        </w:rPr>
        <w:t>2</w:t>
      </w:r>
      <w:r w:rsidR="004A5608" w:rsidRPr="00751C6B">
        <w:rPr>
          <w:rFonts w:ascii="Times New Roman" w:hAnsi="Times New Roman" w:cs="Times New Roman"/>
          <w:sz w:val="24"/>
          <w:szCs w:val="24"/>
          <w:lang w:val="en-US"/>
        </w:rPr>
        <w:t xml:space="preserve"> = .13.</w:t>
      </w:r>
      <w:r w:rsidR="00306B5E" w:rsidRPr="00751C6B">
        <w:rPr>
          <w:rFonts w:ascii="Times New Roman" w:hAnsi="Times New Roman" w:cs="Times New Roman"/>
          <w:sz w:val="24"/>
          <w:szCs w:val="24"/>
          <w:lang w:val="en-US"/>
        </w:rPr>
        <w:t xml:space="preserve"> An analysis of simple effects revealed that consumption </w:t>
      </w:r>
      <w:r w:rsidR="004004A8" w:rsidRPr="00751C6B">
        <w:rPr>
          <w:rFonts w:ascii="Times New Roman" w:hAnsi="Times New Roman" w:cs="Times New Roman"/>
          <w:sz w:val="24"/>
          <w:szCs w:val="24"/>
          <w:lang w:val="en-US"/>
        </w:rPr>
        <w:t>did not differ</w:t>
      </w:r>
      <w:r w:rsidR="00306B5E" w:rsidRPr="00751C6B">
        <w:rPr>
          <w:rFonts w:ascii="Times New Roman" w:hAnsi="Times New Roman" w:cs="Times New Roman"/>
          <w:sz w:val="24"/>
          <w:szCs w:val="24"/>
          <w:lang w:val="en-US"/>
        </w:rPr>
        <w:t xml:space="preserve"> between groups </w:t>
      </w:r>
      <w:r w:rsidR="00454B8D" w:rsidRPr="00751C6B">
        <w:rPr>
          <w:rFonts w:ascii="Times New Roman" w:hAnsi="Times New Roman" w:cs="Times New Roman"/>
          <w:sz w:val="24"/>
          <w:szCs w:val="24"/>
          <w:lang w:val="en-US"/>
        </w:rPr>
        <w:t>during</w:t>
      </w:r>
      <w:r w:rsidR="00306B5E" w:rsidRPr="00751C6B">
        <w:rPr>
          <w:rFonts w:ascii="Times New Roman" w:hAnsi="Times New Roman" w:cs="Times New Roman"/>
          <w:sz w:val="24"/>
          <w:szCs w:val="24"/>
          <w:lang w:val="en-US"/>
        </w:rPr>
        <w:t xml:space="preserve"> sessions </w:t>
      </w:r>
      <w:r w:rsidR="004004A8" w:rsidRPr="00751C6B">
        <w:rPr>
          <w:rFonts w:ascii="Times New Roman" w:hAnsi="Times New Roman" w:cs="Times New Roman"/>
          <w:sz w:val="24"/>
          <w:szCs w:val="24"/>
          <w:lang w:val="en-US"/>
        </w:rPr>
        <w:t>1</w:t>
      </w:r>
      <w:r w:rsidR="00454B8D" w:rsidRPr="00751C6B">
        <w:rPr>
          <w:rFonts w:ascii="Times New Roman" w:hAnsi="Times New Roman" w:cs="Times New Roman"/>
          <w:sz w:val="24"/>
          <w:szCs w:val="24"/>
          <w:lang w:val="en-US"/>
        </w:rPr>
        <w:t xml:space="preserve"> and </w:t>
      </w:r>
      <w:r w:rsidR="00A86FBC" w:rsidRPr="00751C6B">
        <w:rPr>
          <w:rFonts w:ascii="Times New Roman" w:hAnsi="Times New Roman" w:cs="Times New Roman"/>
          <w:sz w:val="24"/>
          <w:szCs w:val="24"/>
          <w:lang w:val="en-US"/>
        </w:rPr>
        <w:t>2</w:t>
      </w:r>
      <w:r w:rsidR="004004A8" w:rsidRPr="00751C6B">
        <w:rPr>
          <w:rFonts w:ascii="Times New Roman" w:hAnsi="Times New Roman" w:cs="Times New Roman"/>
          <w:sz w:val="24"/>
          <w:szCs w:val="24"/>
          <w:lang w:val="en-US"/>
        </w:rPr>
        <w:t xml:space="preserve"> (</w:t>
      </w:r>
      <w:r w:rsidR="004004A8" w:rsidRPr="00751C6B">
        <w:rPr>
          <w:rFonts w:ascii="Times New Roman" w:hAnsi="Times New Roman" w:cs="Times New Roman"/>
          <w:i/>
          <w:sz w:val="24"/>
          <w:szCs w:val="24"/>
          <w:lang w:val="en-US"/>
        </w:rPr>
        <w:t>F</w:t>
      </w:r>
      <w:r w:rsidR="004004A8" w:rsidRPr="00751C6B">
        <w:rPr>
          <w:rFonts w:ascii="Times New Roman" w:hAnsi="Times New Roman" w:cs="Times New Roman"/>
          <w:sz w:val="24"/>
          <w:szCs w:val="24"/>
          <w:lang w:val="en-US"/>
        </w:rPr>
        <w:t xml:space="preserve">[1, 25] = 0.66, </w:t>
      </w:r>
      <w:r w:rsidR="004004A8" w:rsidRPr="00751C6B">
        <w:rPr>
          <w:rFonts w:ascii="Times New Roman" w:hAnsi="Times New Roman" w:cs="Times New Roman"/>
          <w:i/>
          <w:sz w:val="24"/>
          <w:szCs w:val="24"/>
          <w:lang w:val="en-US"/>
        </w:rPr>
        <w:t>p</w:t>
      </w:r>
      <w:r w:rsidR="004004A8" w:rsidRPr="00751C6B">
        <w:rPr>
          <w:rFonts w:ascii="Times New Roman" w:hAnsi="Times New Roman" w:cs="Times New Roman"/>
          <w:sz w:val="24"/>
          <w:szCs w:val="24"/>
          <w:lang w:val="en-US"/>
        </w:rPr>
        <w:t xml:space="preserve"> = .424, </w:t>
      </w:r>
      <w:r w:rsidR="007034F6" w:rsidRPr="00751C6B">
        <w:rPr>
          <w:rFonts w:ascii="Times New Roman" w:hAnsi="Times New Roman" w:cs="Times New Roman"/>
          <w:i/>
          <w:sz w:val="24"/>
          <w:szCs w:val="24"/>
          <w:lang w:val="en-US"/>
        </w:rPr>
        <w:t>η</w:t>
      </w:r>
      <w:r w:rsidR="007034F6" w:rsidRPr="00751C6B">
        <w:rPr>
          <w:rFonts w:ascii="Times New Roman" w:hAnsi="Times New Roman" w:cs="Times New Roman"/>
          <w:i/>
          <w:sz w:val="24"/>
          <w:szCs w:val="24"/>
          <w:vertAlign w:val="subscript"/>
          <w:lang w:val="en-US"/>
        </w:rPr>
        <w:t>p</w:t>
      </w:r>
      <w:r w:rsidR="007034F6" w:rsidRPr="00751C6B">
        <w:rPr>
          <w:rFonts w:ascii="Times New Roman" w:hAnsi="Times New Roman" w:cs="Times New Roman"/>
          <w:i/>
          <w:sz w:val="24"/>
          <w:szCs w:val="24"/>
          <w:vertAlign w:val="superscript"/>
          <w:lang w:val="en-US"/>
        </w:rPr>
        <w:t>2</w:t>
      </w:r>
      <w:r w:rsidR="004004A8" w:rsidRPr="00751C6B">
        <w:rPr>
          <w:rFonts w:ascii="Times New Roman" w:hAnsi="Times New Roman" w:cs="Times New Roman"/>
          <w:sz w:val="24"/>
          <w:szCs w:val="24"/>
          <w:lang w:val="en-US"/>
        </w:rPr>
        <w:t xml:space="preserve"> = .02, and </w:t>
      </w:r>
      <w:r w:rsidR="004004A8" w:rsidRPr="00751C6B">
        <w:rPr>
          <w:rFonts w:ascii="Times New Roman" w:hAnsi="Times New Roman" w:cs="Times New Roman"/>
          <w:i/>
          <w:sz w:val="24"/>
          <w:szCs w:val="24"/>
          <w:lang w:val="en-US"/>
        </w:rPr>
        <w:t>F</w:t>
      </w:r>
      <w:r w:rsidR="004004A8" w:rsidRPr="00751C6B">
        <w:rPr>
          <w:rFonts w:ascii="Times New Roman" w:hAnsi="Times New Roman" w:cs="Times New Roman"/>
          <w:sz w:val="24"/>
          <w:szCs w:val="24"/>
          <w:lang w:val="en-US"/>
        </w:rPr>
        <w:t xml:space="preserve">[1, 25] = 1.271, </w:t>
      </w:r>
      <w:r w:rsidR="004004A8" w:rsidRPr="00751C6B">
        <w:rPr>
          <w:rFonts w:ascii="Times New Roman" w:hAnsi="Times New Roman" w:cs="Times New Roman"/>
          <w:i/>
          <w:sz w:val="24"/>
          <w:szCs w:val="24"/>
          <w:lang w:val="en-US"/>
        </w:rPr>
        <w:t>p</w:t>
      </w:r>
      <w:r w:rsidR="004004A8" w:rsidRPr="00751C6B">
        <w:rPr>
          <w:rFonts w:ascii="Times New Roman" w:hAnsi="Times New Roman" w:cs="Times New Roman"/>
          <w:sz w:val="24"/>
          <w:szCs w:val="24"/>
          <w:lang w:val="en-US"/>
        </w:rPr>
        <w:t xml:space="preserve"> = .270, </w:t>
      </w:r>
      <w:r w:rsidR="002400B1" w:rsidRPr="00751C6B">
        <w:rPr>
          <w:rFonts w:ascii="Times New Roman" w:hAnsi="Times New Roman" w:cs="Times New Roman"/>
          <w:i/>
          <w:sz w:val="24"/>
          <w:szCs w:val="24"/>
          <w:lang w:val="en-US"/>
        </w:rPr>
        <w:t>η</w:t>
      </w:r>
      <w:r w:rsidR="002400B1" w:rsidRPr="00751C6B">
        <w:rPr>
          <w:rFonts w:ascii="Times New Roman" w:hAnsi="Times New Roman" w:cs="Times New Roman"/>
          <w:i/>
          <w:sz w:val="24"/>
          <w:szCs w:val="24"/>
          <w:vertAlign w:val="subscript"/>
          <w:lang w:val="en-US"/>
        </w:rPr>
        <w:t>p</w:t>
      </w:r>
      <w:r w:rsidR="002400B1" w:rsidRPr="00751C6B">
        <w:rPr>
          <w:rFonts w:ascii="Times New Roman" w:hAnsi="Times New Roman" w:cs="Times New Roman"/>
          <w:i/>
          <w:sz w:val="24"/>
          <w:szCs w:val="24"/>
          <w:vertAlign w:val="superscript"/>
          <w:lang w:val="en-US"/>
        </w:rPr>
        <w:t>2</w:t>
      </w:r>
      <w:r w:rsidR="004004A8" w:rsidRPr="00751C6B">
        <w:rPr>
          <w:rFonts w:ascii="Times New Roman" w:hAnsi="Times New Roman" w:cs="Times New Roman"/>
          <w:sz w:val="24"/>
          <w:szCs w:val="24"/>
          <w:lang w:val="en-US"/>
        </w:rPr>
        <w:t xml:space="preserve"> = .04, respectively, but </w:t>
      </w:r>
      <w:r w:rsidR="00E4411C" w:rsidRPr="00751C6B">
        <w:rPr>
          <w:rFonts w:ascii="Times New Roman" w:hAnsi="Times New Roman" w:cs="Times New Roman"/>
          <w:sz w:val="24"/>
          <w:szCs w:val="24"/>
          <w:lang w:val="en-US"/>
        </w:rPr>
        <w:t xml:space="preserve">Group 32-4 consumed significantly more sucrose than Group 4-4 </w:t>
      </w:r>
      <w:r w:rsidR="00454B8D" w:rsidRPr="00751C6B">
        <w:rPr>
          <w:rFonts w:ascii="Times New Roman" w:hAnsi="Times New Roman" w:cs="Times New Roman"/>
          <w:sz w:val="24"/>
          <w:szCs w:val="24"/>
          <w:lang w:val="en-US"/>
        </w:rPr>
        <w:t>in</w:t>
      </w:r>
      <w:r w:rsidR="00E4411C" w:rsidRPr="00751C6B">
        <w:rPr>
          <w:rFonts w:ascii="Times New Roman" w:hAnsi="Times New Roman" w:cs="Times New Roman"/>
          <w:sz w:val="24"/>
          <w:szCs w:val="24"/>
          <w:lang w:val="en-US"/>
        </w:rPr>
        <w:t xml:space="preserve"> sessions 3</w:t>
      </w:r>
      <w:r w:rsidR="00454B8D" w:rsidRPr="00751C6B">
        <w:rPr>
          <w:rFonts w:ascii="Times New Roman" w:hAnsi="Times New Roman" w:cs="Times New Roman"/>
          <w:sz w:val="24"/>
          <w:szCs w:val="24"/>
          <w:lang w:val="en-US"/>
        </w:rPr>
        <w:t xml:space="preserve"> to </w:t>
      </w:r>
      <w:r w:rsidR="00E4411C" w:rsidRPr="00751C6B">
        <w:rPr>
          <w:rFonts w:ascii="Times New Roman" w:hAnsi="Times New Roman" w:cs="Times New Roman"/>
          <w:sz w:val="24"/>
          <w:szCs w:val="24"/>
          <w:lang w:val="en-US"/>
        </w:rPr>
        <w:t>5</w:t>
      </w:r>
      <w:r w:rsidR="00306B5E" w:rsidRPr="00751C6B">
        <w:rPr>
          <w:rFonts w:ascii="Times New Roman" w:hAnsi="Times New Roman" w:cs="Times New Roman"/>
          <w:sz w:val="24"/>
          <w:szCs w:val="24"/>
          <w:lang w:val="en-US"/>
        </w:rPr>
        <w:t xml:space="preserve"> (lowest </w:t>
      </w:r>
      <w:r w:rsidR="00306B5E" w:rsidRPr="00751C6B">
        <w:rPr>
          <w:rFonts w:ascii="Times New Roman" w:hAnsi="Times New Roman" w:cs="Times New Roman"/>
          <w:i/>
          <w:sz w:val="24"/>
          <w:szCs w:val="24"/>
          <w:lang w:val="en-US"/>
        </w:rPr>
        <w:t>F</w:t>
      </w:r>
      <w:r w:rsidR="0010783F" w:rsidRPr="00751C6B">
        <w:rPr>
          <w:rFonts w:ascii="Times New Roman" w:hAnsi="Times New Roman" w:cs="Times New Roman"/>
          <w:sz w:val="24"/>
          <w:szCs w:val="24"/>
          <w:lang w:val="en-US"/>
        </w:rPr>
        <w:t>[1, 25] = 4.</w:t>
      </w:r>
      <w:r w:rsidR="00306B5E" w:rsidRPr="00751C6B">
        <w:rPr>
          <w:rFonts w:ascii="Times New Roman" w:hAnsi="Times New Roman" w:cs="Times New Roman"/>
          <w:sz w:val="24"/>
          <w:szCs w:val="24"/>
          <w:lang w:val="en-US"/>
        </w:rPr>
        <w:t xml:space="preserve">43, </w:t>
      </w:r>
      <w:r w:rsidR="00306B5E" w:rsidRPr="00751C6B">
        <w:rPr>
          <w:rFonts w:ascii="Times New Roman" w:hAnsi="Times New Roman" w:cs="Times New Roman"/>
          <w:i/>
          <w:sz w:val="24"/>
          <w:szCs w:val="24"/>
          <w:lang w:val="en-US"/>
        </w:rPr>
        <w:t>p</w:t>
      </w:r>
      <w:r w:rsidR="00306B5E" w:rsidRPr="00751C6B">
        <w:rPr>
          <w:rFonts w:ascii="Times New Roman" w:hAnsi="Times New Roman" w:cs="Times New Roman"/>
          <w:sz w:val="24"/>
          <w:szCs w:val="24"/>
          <w:lang w:val="en-US"/>
        </w:rPr>
        <w:t xml:space="preserve"> = .045</w:t>
      </w:r>
      <w:r w:rsidR="00E443F5" w:rsidRPr="00751C6B">
        <w:rPr>
          <w:rFonts w:ascii="Times New Roman" w:hAnsi="Times New Roman" w:cs="Times New Roman"/>
          <w:sz w:val="24"/>
          <w:szCs w:val="24"/>
          <w:lang w:val="en-US"/>
        </w:rPr>
        <w:t xml:space="preserve">, </w:t>
      </w:r>
      <w:r w:rsidR="002400B1" w:rsidRPr="00751C6B">
        <w:rPr>
          <w:rFonts w:ascii="Times New Roman" w:hAnsi="Times New Roman" w:cs="Times New Roman"/>
          <w:i/>
          <w:sz w:val="24"/>
          <w:szCs w:val="24"/>
          <w:lang w:val="en-US"/>
        </w:rPr>
        <w:t>η</w:t>
      </w:r>
      <w:r w:rsidR="002400B1" w:rsidRPr="00751C6B">
        <w:rPr>
          <w:rFonts w:ascii="Times New Roman" w:hAnsi="Times New Roman" w:cs="Times New Roman"/>
          <w:i/>
          <w:sz w:val="24"/>
          <w:szCs w:val="24"/>
          <w:vertAlign w:val="subscript"/>
          <w:lang w:val="en-US"/>
        </w:rPr>
        <w:t>p</w:t>
      </w:r>
      <w:r w:rsidR="002400B1" w:rsidRPr="00751C6B">
        <w:rPr>
          <w:rFonts w:ascii="Times New Roman" w:hAnsi="Times New Roman" w:cs="Times New Roman"/>
          <w:i/>
          <w:sz w:val="24"/>
          <w:szCs w:val="24"/>
          <w:vertAlign w:val="superscript"/>
          <w:lang w:val="en-US"/>
        </w:rPr>
        <w:t>2</w:t>
      </w:r>
      <w:r w:rsidR="00E443F5" w:rsidRPr="00751C6B">
        <w:rPr>
          <w:rFonts w:ascii="Times New Roman" w:hAnsi="Times New Roman" w:cs="Times New Roman"/>
          <w:sz w:val="24"/>
          <w:szCs w:val="24"/>
          <w:lang w:val="en-US"/>
        </w:rPr>
        <w:t xml:space="preserve"> = .15,</w:t>
      </w:r>
      <w:r w:rsidR="00C9152B" w:rsidRPr="00751C6B">
        <w:rPr>
          <w:rFonts w:ascii="Times New Roman" w:hAnsi="Times New Roman" w:cs="Times New Roman"/>
          <w:sz w:val="24"/>
          <w:szCs w:val="24"/>
          <w:lang w:val="en-US"/>
        </w:rPr>
        <w:t xml:space="preserve"> on session 3).</w:t>
      </w:r>
    </w:p>
    <w:p w14:paraId="684EA42E" w14:textId="77777777" w:rsidR="000D6DC0" w:rsidRPr="00751C6B" w:rsidRDefault="000D6DC0" w:rsidP="0010783F">
      <w:pPr>
        <w:spacing w:after="0" w:line="480" w:lineRule="auto"/>
        <w:ind w:firstLine="708"/>
        <w:rPr>
          <w:rFonts w:ascii="Times New Roman" w:hAnsi="Times New Roman" w:cs="Times New Roman"/>
          <w:sz w:val="24"/>
          <w:szCs w:val="24"/>
          <w:lang w:val="en-US"/>
        </w:rPr>
      </w:pPr>
    </w:p>
    <w:p w14:paraId="2BFD6FB3" w14:textId="77777777" w:rsidR="00555355" w:rsidRPr="00751C6B" w:rsidRDefault="008575FC" w:rsidP="00196513">
      <w:pPr>
        <w:spacing w:after="0" w:line="480" w:lineRule="auto"/>
        <w:ind w:firstLine="708"/>
        <w:jc w:val="center"/>
        <w:rPr>
          <w:rFonts w:ascii="Times New Roman" w:hAnsi="Times New Roman" w:cs="Times New Roman"/>
          <w:sz w:val="24"/>
          <w:szCs w:val="24"/>
          <w:lang w:val="en-US"/>
        </w:rPr>
      </w:pPr>
      <w:r w:rsidRPr="00751C6B">
        <w:rPr>
          <w:rFonts w:ascii="Times New Roman" w:hAnsi="Times New Roman" w:cs="Times New Roman"/>
          <w:sz w:val="24"/>
          <w:szCs w:val="24"/>
          <w:lang w:val="en-US"/>
        </w:rPr>
        <w:t>----INSERT FIGURE</w:t>
      </w:r>
      <w:r w:rsidR="00196513" w:rsidRPr="00751C6B">
        <w:rPr>
          <w:rFonts w:ascii="Times New Roman" w:hAnsi="Times New Roman" w:cs="Times New Roman"/>
          <w:sz w:val="24"/>
          <w:szCs w:val="24"/>
          <w:lang w:val="en-US"/>
        </w:rPr>
        <w:t xml:space="preserve"> 1 HERE----</w:t>
      </w:r>
    </w:p>
    <w:p w14:paraId="34B2EA96" w14:textId="77777777" w:rsidR="000F6981" w:rsidRPr="00751C6B" w:rsidRDefault="000F6981" w:rsidP="00196513">
      <w:pPr>
        <w:spacing w:after="0" w:line="480" w:lineRule="auto"/>
        <w:ind w:firstLine="708"/>
        <w:jc w:val="center"/>
        <w:rPr>
          <w:rFonts w:ascii="Times New Roman" w:hAnsi="Times New Roman" w:cs="Times New Roman"/>
          <w:sz w:val="24"/>
          <w:szCs w:val="24"/>
          <w:lang w:val="en-US"/>
        </w:rPr>
      </w:pPr>
    </w:p>
    <w:p w14:paraId="0F1B2F40" w14:textId="7B2DD6C3" w:rsidR="00C43CE0" w:rsidRPr="00751C6B" w:rsidRDefault="00196513" w:rsidP="00F60CF3">
      <w:pPr>
        <w:spacing w:after="0" w:line="480" w:lineRule="auto"/>
        <w:ind w:firstLine="708"/>
        <w:rPr>
          <w:rFonts w:ascii="Times New Roman" w:hAnsi="Times New Roman" w:cs="Times New Roman"/>
          <w:sz w:val="24"/>
          <w:szCs w:val="24"/>
          <w:lang w:val="en-US"/>
        </w:rPr>
      </w:pPr>
      <w:r w:rsidRPr="00751C6B">
        <w:rPr>
          <w:rFonts w:ascii="Times New Roman" w:hAnsi="Times New Roman" w:cs="Times New Roman"/>
          <w:sz w:val="24"/>
          <w:szCs w:val="24"/>
          <w:lang w:val="en-US"/>
        </w:rPr>
        <w:t>Fig</w:t>
      </w:r>
      <w:r w:rsidR="009F0193" w:rsidRPr="00751C6B">
        <w:rPr>
          <w:rFonts w:ascii="Times New Roman" w:hAnsi="Times New Roman" w:cs="Times New Roman"/>
          <w:sz w:val="24"/>
          <w:szCs w:val="24"/>
          <w:lang w:val="en-US"/>
        </w:rPr>
        <w:t>ure</w:t>
      </w:r>
      <w:r w:rsidR="00E05310" w:rsidRPr="00751C6B">
        <w:rPr>
          <w:rFonts w:ascii="Times New Roman" w:hAnsi="Times New Roman" w:cs="Times New Roman"/>
          <w:sz w:val="24"/>
          <w:szCs w:val="24"/>
          <w:lang w:val="en-US"/>
        </w:rPr>
        <w:t xml:space="preserve"> 2 shows </w:t>
      </w:r>
      <w:r w:rsidR="004A502A" w:rsidRPr="00751C6B">
        <w:rPr>
          <w:rFonts w:ascii="Times New Roman" w:hAnsi="Times New Roman" w:cs="Times New Roman"/>
          <w:sz w:val="24"/>
          <w:szCs w:val="24"/>
          <w:lang w:val="en-US"/>
        </w:rPr>
        <w:t xml:space="preserve">the mean duration </w:t>
      </w:r>
      <w:r w:rsidR="00553787" w:rsidRPr="00751C6B">
        <w:rPr>
          <w:rFonts w:ascii="Times New Roman" w:hAnsi="Times New Roman" w:cs="Times New Roman"/>
          <w:sz w:val="24"/>
          <w:szCs w:val="24"/>
          <w:lang w:val="en-US"/>
        </w:rPr>
        <w:t xml:space="preserve">in seconds </w:t>
      </w:r>
      <w:r w:rsidR="004A502A" w:rsidRPr="00751C6B">
        <w:rPr>
          <w:rFonts w:ascii="Times New Roman" w:hAnsi="Times New Roman" w:cs="Times New Roman"/>
          <w:sz w:val="24"/>
          <w:szCs w:val="24"/>
          <w:lang w:val="en-US"/>
        </w:rPr>
        <w:t xml:space="preserve">of the </w:t>
      </w:r>
      <w:r w:rsidR="00DC2973" w:rsidRPr="00751C6B">
        <w:rPr>
          <w:rFonts w:ascii="Times New Roman" w:hAnsi="Times New Roman" w:cs="Times New Roman"/>
          <w:sz w:val="24"/>
          <w:szCs w:val="24"/>
          <w:lang w:val="en-US"/>
        </w:rPr>
        <w:t xml:space="preserve">appetitive taste reactivity responses </w:t>
      </w:r>
      <w:r w:rsidR="00553787" w:rsidRPr="00751C6B">
        <w:rPr>
          <w:rFonts w:ascii="Times New Roman" w:hAnsi="Times New Roman" w:cs="Times New Roman"/>
          <w:sz w:val="24"/>
          <w:szCs w:val="24"/>
          <w:lang w:val="en-US"/>
        </w:rPr>
        <w:t xml:space="preserve">(tongue protrusions, mouth movements, and paw licks </w:t>
      </w:r>
      <w:r w:rsidR="006F602C" w:rsidRPr="00751C6B">
        <w:rPr>
          <w:rFonts w:ascii="Times New Roman" w:hAnsi="Times New Roman" w:cs="Times New Roman"/>
          <w:sz w:val="24"/>
          <w:szCs w:val="24"/>
          <w:lang w:val="en-US"/>
        </w:rPr>
        <w:t>totaled</w:t>
      </w:r>
      <w:r w:rsidR="00553787" w:rsidRPr="00751C6B">
        <w:rPr>
          <w:rFonts w:ascii="Times New Roman" w:hAnsi="Times New Roman" w:cs="Times New Roman"/>
          <w:sz w:val="24"/>
          <w:szCs w:val="24"/>
          <w:lang w:val="en-US"/>
        </w:rPr>
        <w:t xml:space="preserve">) </w:t>
      </w:r>
      <w:r w:rsidR="007E2C3C" w:rsidRPr="00751C6B">
        <w:rPr>
          <w:rFonts w:ascii="Times New Roman" w:hAnsi="Times New Roman" w:cs="Times New Roman"/>
          <w:sz w:val="24"/>
          <w:szCs w:val="24"/>
          <w:lang w:val="en-US"/>
        </w:rPr>
        <w:t xml:space="preserve">displayed by the rats </w:t>
      </w:r>
      <w:r w:rsidR="0082047E" w:rsidRPr="00751C6B">
        <w:rPr>
          <w:rFonts w:ascii="Times New Roman" w:hAnsi="Times New Roman" w:cs="Times New Roman"/>
          <w:sz w:val="24"/>
          <w:szCs w:val="24"/>
          <w:lang w:val="en-US"/>
        </w:rPr>
        <w:t>during</w:t>
      </w:r>
      <w:r w:rsidR="007E2C3C" w:rsidRPr="00751C6B">
        <w:rPr>
          <w:rFonts w:ascii="Times New Roman" w:hAnsi="Times New Roman" w:cs="Times New Roman"/>
          <w:sz w:val="24"/>
          <w:szCs w:val="24"/>
          <w:lang w:val="en-US"/>
        </w:rPr>
        <w:t xml:space="preserve"> </w:t>
      </w:r>
      <w:r w:rsidR="00DC2973" w:rsidRPr="00751C6B">
        <w:rPr>
          <w:rFonts w:ascii="Times New Roman" w:hAnsi="Times New Roman" w:cs="Times New Roman"/>
          <w:sz w:val="24"/>
          <w:szCs w:val="24"/>
          <w:lang w:val="en-US"/>
        </w:rPr>
        <w:t xml:space="preserve">preshift </w:t>
      </w:r>
      <w:r w:rsidR="007E2C3C" w:rsidRPr="00751C6B">
        <w:rPr>
          <w:rFonts w:ascii="Times New Roman" w:hAnsi="Times New Roman" w:cs="Times New Roman"/>
          <w:sz w:val="24"/>
          <w:szCs w:val="24"/>
          <w:lang w:val="en-US"/>
        </w:rPr>
        <w:t xml:space="preserve">(left) </w:t>
      </w:r>
      <w:r w:rsidR="00DC2973" w:rsidRPr="00751C6B">
        <w:rPr>
          <w:rFonts w:ascii="Times New Roman" w:hAnsi="Times New Roman" w:cs="Times New Roman"/>
          <w:sz w:val="24"/>
          <w:szCs w:val="24"/>
          <w:lang w:val="en-US"/>
        </w:rPr>
        <w:t>and postshif</w:t>
      </w:r>
      <w:r w:rsidR="007E2C3C" w:rsidRPr="00751C6B">
        <w:rPr>
          <w:rFonts w:ascii="Times New Roman" w:hAnsi="Times New Roman" w:cs="Times New Roman"/>
          <w:sz w:val="24"/>
          <w:szCs w:val="24"/>
          <w:lang w:val="en-US"/>
        </w:rPr>
        <w:t>t (right)</w:t>
      </w:r>
      <w:r w:rsidR="00DC2973" w:rsidRPr="00751C6B">
        <w:rPr>
          <w:rFonts w:ascii="Times New Roman" w:hAnsi="Times New Roman" w:cs="Times New Roman"/>
          <w:sz w:val="24"/>
          <w:szCs w:val="24"/>
          <w:lang w:val="en-US"/>
        </w:rPr>
        <w:t xml:space="preserve"> </w:t>
      </w:r>
      <w:r w:rsidR="0082047E" w:rsidRPr="00751C6B">
        <w:rPr>
          <w:rFonts w:ascii="Times New Roman" w:hAnsi="Times New Roman" w:cs="Times New Roman"/>
          <w:sz w:val="24"/>
          <w:szCs w:val="24"/>
          <w:lang w:val="en-US"/>
        </w:rPr>
        <w:t>sessions</w:t>
      </w:r>
      <w:r w:rsidR="00DC2973" w:rsidRPr="00751C6B">
        <w:rPr>
          <w:rFonts w:ascii="Times New Roman" w:hAnsi="Times New Roman" w:cs="Times New Roman"/>
          <w:sz w:val="24"/>
          <w:szCs w:val="24"/>
          <w:lang w:val="en-US"/>
        </w:rPr>
        <w:t xml:space="preserve">. </w:t>
      </w:r>
      <w:r w:rsidR="00F55563" w:rsidRPr="00751C6B">
        <w:rPr>
          <w:rFonts w:ascii="Times New Roman" w:hAnsi="Times New Roman" w:cs="Times New Roman"/>
          <w:sz w:val="24"/>
          <w:szCs w:val="24"/>
          <w:lang w:val="en-US"/>
        </w:rPr>
        <w:t xml:space="preserve">The ANOVA revealed significant main effects of </w:t>
      </w:r>
      <w:r w:rsidR="00E443F5" w:rsidRPr="00751C6B">
        <w:rPr>
          <w:rFonts w:ascii="Times New Roman" w:hAnsi="Times New Roman" w:cs="Times New Roman"/>
          <w:sz w:val="24"/>
          <w:szCs w:val="24"/>
          <w:lang w:val="en-US"/>
        </w:rPr>
        <w:t>S</w:t>
      </w:r>
      <w:r w:rsidR="00F55563" w:rsidRPr="00751C6B">
        <w:rPr>
          <w:rFonts w:ascii="Times New Roman" w:hAnsi="Times New Roman" w:cs="Times New Roman"/>
          <w:sz w:val="24"/>
          <w:szCs w:val="24"/>
          <w:lang w:val="en-US"/>
        </w:rPr>
        <w:t xml:space="preserve">ession, </w:t>
      </w:r>
      <w:r w:rsidR="00F55563" w:rsidRPr="00751C6B">
        <w:rPr>
          <w:rFonts w:ascii="Times New Roman" w:hAnsi="Times New Roman" w:cs="Times New Roman"/>
          <w:i/>
          <w:sz w:val="24"/>
          <w:szCs w:val="24"/>
          <w:lang w:val="en-US"/>
        </w:rPr>
        <w:t>F</w:t>
      </w:r>
      <w:r w:rsidR="00F55563" w:rsidRPr="00751C6B">
        <w:rPr>
          <w:rFonts w:ascii="Times New Roman" w:hAnsi="Times New Roman" w:cs="Times New Roman"/>
          <w:sz w:val="24"/>
          <w:szCs w:val="24"/>
          <w:lang w:val="en-US"/>
        </w:rPr>
        <w:t>(</w:t>
      </w:r>
      <w:r w:rsidR="002D7FAA" w:rsidRPr="00751C6B">
        <w:rPr>
          <w:rFonts w:ascii="Times New Roman" w:hAnsi="Times New Roman" w:cs="Times New Roman"/>
          <w:sz w:val="24"/>
          <w:szCs w:val="24"/>
          <w:lang w:val="en-US"/>
        </w:rPr>
        <w:t>3.91</w:t>
      </w:r>
      <w:r w:rsidR="00F55563" w:rsidRPr="00751C6B">
        <w:rPr>
          <w:rFonts w:ascii="Times New Roman" w:hAnsi="Times New Roman" w:cs="Times New Roman"/>
          <w:sz w:val="24"/>
          <w:szCs w:val="24"/>
          <w:lang w:val="en-US"/>
        </w:rPr>
        <w:t>,</w:t>
      </w:r>
      <w:r w:rsidR="002D7FAA" w:rsidRPr="00751C6B">
        <w:rPr>
          <w:rFonts w:ascii="Times New Roman" w:hAnsi="Times New Roman" w:cs="Times New Roman"/>
          <w:sz w:val="24"/>
          <w:szCs w:val="24"/>
          <w:lang w:val="en-US"/>
        </w:rPr>
        <w:t xml:space="preserve"> 97.91) = 6.8</w:t>
      </w:r>
      <w:r w:rsidR="00F55563" w:rsidRPr="00751C6B">
        <w:rPr>
          <w:rFonts w:ascii="Times New Roman" w:hAnsi="Times New Roman" w:cs="Times New Roman"/>
          <w:sz w:val="24"/>
          <w:szCs w:val="24"/>
          <w:lang w:val="en-US"/>
        </w:rPr>
        <w:t>,</w:t>
      </w:r>
      <w:r w:rsidR="00F55563" w:rsidRPr="00751C6B">
        <w:rPr>
          <w:rFonts w:ascii="Times New Roman" w:hAnsi="Times New Roman" w:cs="Times New Roman"/>
          <w:i/>
          <w:sz w:val="24"/>
          <w:szCs w:val="24"/>
          <w:lang w:val="en-US"/>
        </w:rPr>
        <w:t xml:space="preserve"> p</w:t>
      </w:r>
      <w:r w:rsidR="002D7FAA" w:rsidRPr="00751C6B">
        <w:rPr>
          <w:rFonts w:ascii="Times New Roman" w:hAnsi="Times New Roman" w:cs="Times New Roman"/>
          <w:sz w:val="24"/>
          <w:szCs w:val="24"/>
          <w:lang w:val="en-US"/>
        </w:rPr>
        <w:t xml:space="preserve"> &lt; .001</w:t>
      </w:r>
      <w:r w:rsidR="00F55563" w:rsidRPr="00751C6B">
        <w:rPr>
          <w:rFonts w:ascii="Times New Roman" w:hAnsi="Times New Roman" w:cs="Times New Roman"/>
          <w:sz w:val="24"/>
          <w:szCs w:val="24"/>
          <w:lang w:val="en-US"/>
        </w:rPr>
        <w:t xml:space="preserve">, </w:t>
      </w:r>
      <w:r w:rsidR="002400B1" w:rsidRPr="00751C6B">
        <w:rPr>
          <w:rFonts w:ascii="Times New Roman" w:hAnsi="Times New Roman" w:cs="Times New Roman"/>
          <w:i/>
          <w:sz w:val="24"/>
          <w:szCs w:val="24"/>
          <w:lang w:val="en-US"/>
        </w:rPr>
        <w:t>η</w:t>
      </w:r>
      <w:r w:rsidR="002400B1" w:rsidRPr="00751C6B">
        <w:rPr>
          <w:rFonts w:ascii="Times New Roman" w:hAnsi="Times New Roman" w:cs="Times New Roman"/>
          <w:i/>
          <w:sz w:val="24"/>
          <w:szCs w:val="24"/>
          <w:vertAlign w:val="subscript"/>
          <w:lang w:val="en-US"/>
        </w:rPr>
        <w:t>p</w:t>
      </w:r>
      <w:r w:rsidR="002400B1" w:rsidRPr="00751C6B">
        <w:rPr>
          <w:rFonts w:ascii="Times New Roman" w:hAnsi="Times New Roman" w:cs="Times New Roman"/>
          <w:i/>
          <w:sz w:val="24"/>
          <w:szCs w:val="24"/>
          <w:vertAlign w:val="superscript"/>
          <w:lang w:val="en-US"/>
        </w:rPr>
        <w:t>2</w:t>
      </w:r>
      <w:r w:rsidR="002D7FAA" w:rsidRPr="00751C6B">
        <w:rPr>
          <w:rFonts w:ascii="Times New Roman" w:hAnsi="Times New Roman" w:cs="Times New Roman"/>
          <w:sz w:val="24"/>
          <w:szCs w:val="24"/>
          <w:lang w:val="en-US"/>
        </w:rPr>
        <w:t xml:space="preserve"> = .21</w:t>
      </w:r>
      <w:r w:rsidR="00E443F5" w:rsidRPr="00751C6B">
        <w:rPr>
          <w:rFonts w:ascii="Times New Roman" w:hAnsi="Times New Roman" w:cs="Times New Roman"/>
          <w:sz w:val="24"/>
          <w:szCs w:val="24"/>
          <w:lang w:val="en-US"/>
        </w:rPr>
        <w:t xml:space="preserve">, </w:t>
      </w:r>
      <w:r w:rsidR="00F55563" w:rsidRPr="00751C6B">
        <w:rPr>
          <w:rFonts w:ascii="Times New Roman" w:hAnsi="Times New Roman" w:cs="Times New Roman"/>
          <w:sz w:val="24"/>
          <w:szCs w:val="24"/>
          <w:lang w:val="en-US"/>
        </w:rPr>
        <w:t xml:space="preserve">and a </w:t>
      </w:r>
      <w:r w:rsidR="00F55563" w:rsidRPr="00751C6B">
        <w:rPr>
          <w:rFonts w:ascii="Times New Roman" w:hAnsi="Times New Roman" w:cs="Times New Roman"/>
          <w:sz w:val="24"/>
          <w:szCs w:val="24"/>
          <w:lang w:val="en-US"/>
        </w:rPr>
        <w:lastRenderedPageBreak/>
        <w:t xml:space="preserve">significant </w:t>
      </w:r>
      <w:r w:rsidR="00E443F5" w:rsidRPr="00751C6B">
        <w:rPr>
          <w:rFonts w:ascii="Times New Roman" w:hAnsi="Times New Roman" w:cs="Times New Roman"/>
          <w:sz w:val="24"/>
          <w:szCs w:val="24"/>
          <w:lang w:val="en-US"/>
        </w:rPr>
        <w:t>Session by G</w:t>
      </w:r>
      <w:r w:rsidR="00F55563" w:rsidRPr="00751C6B">
        <w:rPr>
          <w:rFonts w:ascii="Times New Roman" w:hAnsi="Times New Roman" w:cs="Times New Roman"/>
          <w:sz w:val="24"/>
          <w:szCs w:val="24"/>
          <w:lang w:val="en-US"/>
        </w:rPr>
        <w:t xml:space="preserve">roup interaction, </w:t>
      </w:r>
      <w:r w:rsidR="00F55563" w:rsidRPr="00751C6B">
        <w:rPr>
          <w:rFonts w:ascii="Times New Roman" w:hAnsi="Times New Roman" w:cs="Times New Roman"/>
          <w:i/>
          <w:sz w:val="24"/>
          <w:szCs w:val="24"/>
          <w:lang w:val="en-US"/>
        </w:rPr>
        <w:t>F</w:t>
      </w:r>
      <w:r w:rsidR="00F55563" w:rsidRPr="00751C6B">
        <w:rPr>
          <w:rFonts w:ascii="Times New Roman" w:hAnsi="Times New Roman" w:cs="Times New Roman"/>
          <w:sz w:val="24"/>
          <w:szCs w:val="24"/>
          <w:lang w:val="en-US"/>
        </w:rPr>
        <w:t>(</w:t>
      </w:r>
      <w:r w:rsidR="002D7FAA" w:rsidRPr="00751C6B">
        <w:rPr>
          <w:rFonts w:ascii="Times New Roman" w:hAnsi="Times New Roman" w:cs="Times New Roman"/>
          <w:sz w:val="24"/>
          <w:szCs w:val="24"/>
          <w:lang w:val="en-US"/>
        </w:rPr>
        <w:t>3.91, 97.91</w:t>
      </w:r>
      <w:r w:rsidR="00F55563" w:rsidRPr="00751C6B">
        <w:rPr>
          <w:rFonts w:ascii="Times New Roman" w:hAnsi="Times New Roman" w:cs="Times New Roman"/>
          <w:sz w:val="24"/>
          <w:szCs w:val="24"/>
          <w:lang w:val="en-US"/>
        </w:rPr>
        <w:t xml:space="preserve">) = </w:t>
      </w:r>
      <w:r w:rsidR="002D7FAA" w:rsidRPr="00751C6B">
        <w:rPr>
          <w:rFonts w:ascii="Times New Roman" w:hAnsi="Times New Roman" w:cs="Times New Roman"/>
          <w:sz w:val="24"/>
          <w:szCs w:val="24"/>
          <w:lang w:val="en-US"/>
        </w:rPr>
        <w:t>13.94</w:t>
      </w:r>
      <w:r w:rsidR="00F55563" w:rsidRPr="00751C6B">
        <w:rPr>
          <w:rFonts w:ascii="Times New Roman" w:hAnsi="Times New Roman" w:cs="Times New Roman"/>
          <w:sz w:val="24"/>
          <w:szCs w:val="24"/>
          <w:lang w:val="en-US"/>
        </w:rPr>
        <w:t xml:space="preserve">, </w:t>
      </w:r>
      <w:r w:rsidR="00F55563" w:rsidRPr="00751C6B">
        <w:rPr>
          <w:rFonts w:ascii="Times New Roman" w:hAnsi="Times New Roman" w:cs="Times New Roman"/>
          <w:i/>
          <w:sz w:val="24"/>
          <w:szCs w:val="24"/>
          <w:lang w:val="en-US"/>
        </w:rPr>
        <w:t>p</w:t>
      </w:r>
      <w:r w:rsidR="002D7FAA" w:rsidRPr="00751C6B">
        <w:rPr>
          <w:rFonts w:ascii="Times New Roman" w:hAnsi="Times New Roman" w:cs="Times New Roman"/>
          <w:i/>
          <w:sz w:val="24"/>
          <w:szCs w:val="24"/>
          <w:lang w:val="en-US"/>
        </w:rPr>
        <w:t xml:space="preserve"> </w:t>
      </w:r>
      <w:r w:rsidR="00E443F5" w:rsidRPr="00751C6B">
        <w:rPr>
          <w:rFonts w:ascii="Times New Roman" w:hAnsi="Times New Roman" w:cs="Times New Roman"/>
          <w:sz w:val="24"/>
          <w:szCs w:val="24"/>
          <w:lang w:val="en-US"/>
        </w:rPr>
        <w:t xml:space="preserve">&lt; .001, </w:t>
      </w:r>
      <w:r w:rsidR="002400B1" w:rsidRPr="00751C6B">
        <w:rPr>
          <w:rFonts w:ascii="Times New Roman" w:hAnsi="Times New Roman" w:cs="Times New Roman"/>
          <w:i/>
          <w:sz w:val="24"/>
          <w:szCs w:val="24"/>
          <w:lang w:val="en-US"/>
        </w:rPr>
        <w:t>η</w:t>
      </w:r>
      <w:r w:rsidR="002400B1" w:rsidRPr="00751C6B">
        <w:rPr>
          <w:rFonts w:ascii="Times New Roman" w:hAnsi="Times New Roman" w:cs="Times New Roman"/>
          <w:i/>
          <w:sz w:val="24"/>
          <w:szCs w:val="24"/>
          <w:vertAlign w:val="subscript"/>
          <w:lang w:val="en-US"/>
        </w:rPr>
        <w:t>p</w:t>
      </w:r>
      <w:r w:rsidR="002400B1" w:rsidRPr="00751C6B">
        <w:rPr>
          <w:rFonts w:ascii="Times New Roman" w:hAnsi="Times New Roman" w:cs="Times New Roman"/>
          <w:i/>
          <w:sz w:val="24"/>
          <w:szCs w:val="24"/>
          <w:vertAlign w:val="superscript"/>
          <w:lang w:val="en-US"/>
        </w:rPr>
        <w:t>2</w:t>
      </w:r>
      <w:r w:rsidR="002D7FAA" w:rsidRPr="00751C6B">
        <w:rPr>
          <w:rFonts w:ascii="Times New Roman" w:hAnsi="Times New Roman" w:cs="Times New Roman"/>
          <w:sz w:val="24"/>
          <w:szCs w:val="24"/>
          <w:lang w:val="en-US"/>
        </w:rPr>
        <w:t xml:space="preserve"> = .35, while the effect of Group was not significant, </w:t>
      </w:r>
      <w:r w:rsidR="002D7FAA" w:rsidRPr="00751C6B">
        <w:rPr>
          <w:rFonts w:ascii="Times New Roman" w:hAnsi="Times New Roman" w:cs="Times New Roman"/>
          <w:i/>
          <w:sz w:val="24"/>
          <w:szCs w:val="24"/>
          <w:lang w:val="en-US"/>
        </w:rPr>
        <w:t>F</w:t>
      </w:r>
      <w:r w:rsidR="002D7FAA" w:rsidRPr="00751C6B">
        <w:rPr>
          <w:rFonts w:ascii="Times New Roman" w:hAnsi="Times New Roman" w:cs="Times New Roman"/>
          <w:sz w:val="24"/>
          <w:szCs w:val="24"/>
          <w:lang w:val="en-US"/>
        </w:rPr>
        <w:t xml:space="preserve">(1, 25) = 0.03, </w:t>
      </w:r>
      <w:r w:rsidR="002D7FAA" w:rsidRPr="00751C6B">
        <w:rPr>
          <w:rFonts w:ascii="Times New Roman" w:hAnsi="Times New Roman" w:cs="Times New Roman"/>
          <w:i/>
          <w:sz w:val="24"/>
          <w:szCs w:val="24"/>
          <w:lang w:val="en-US"/>
        </w:rPr>
        <w:t>p</w:t>
      </w:r>
      <w:r w:rsidR="002D7FAA" w:rsidRPr="00751C6B">
        <w:rPr>
          <w:rFonts w:ascii="Times New Roman" w:hAnsi="Times New Roman" w:cs="Times New Roman"/>
          <w:sz w:val="24"/>
          <w:szCs w:val="24"/>
          <w:lang w:val="en-US"/>
        </w:rPr>
        <w:t xml:space="preserve"> = .84, </w:t>
      </w:r>
      <w:r w:rsidR="002400B1" w:rsidRPr="00751C6B">
        <w:rPr>
          <w:rFonts w:ascii="Times New Roman" w:hAnsi="Times New Roman" w:cs="Times New Roman"/>
          <w:i/>
          <w:sz w:val="24"/>
          <w:szCs w:val="24"/>
          <w:lang w:val="en-US"/>
        </w:rPr>
        <w:t>η</w:t>
      </w:r>
      <w:r w:rsidR="002400B1" w:rsidRPr="00751C6B">
        <w:rPr>
          <w:rFonts w:ascii="Times New Roman" w:hAnsi="Times New Roman" w:cs="Times New Roman"/>
          <w:i/>
          <w:sz w:val="24"/>
          <w:szCs w:val="24"/>
          <w:vertAlign w:val="subscript"/>
          <w:lang w:val="en-US"/>
        </w:rPr>
        <w:t>p</w:t>
      </w:r>
      <w:r w:rsidR="002400B1" w:rsidRPr="00751C6B">
        <w:rPr>
          <w:rFonts w:ascii="Times New Roman" w:hAnsi="Times New Roman" w:cs="Times New Roman"/>
          <w:i/>
          <w:sz w:val="24"/>
          <w:szCs w:val="24"/>
          <w:vertAlign w:val="superscript"/>
          <w:lang w:val="en-US"/>
        </w:rPr>
        <w:t>2</w:t>
      </w:r>
      <w:r w:rsidR="002D7FAA" w:rsidRPr="00751C6B">
        <w:rPr>
          <w:rFonts w:ascii="Times New Roman" w:hAnsi="Times New Roman" w:cs="Times New Roman"/>
          <w:sz w:val="24"/>
          <w:szCs w:val="24"/>
          <w:lang w:val="en-US"/>
        </w:rPr>
        <w:t xml:space="preserve"> = .001. </w:t>
      </w:r>
      <w:r w:rsidR="0025533D" w:rsidRPr="00751C6B">
        <w:rPr>
          <w:rFonts w:ascii="Times New Roman" w:hAnsi="Times New Roman" w:cs="Times New Roman"/>
          <w:sz w:val="24"/>
          <w:szCs w:val="24"/>
          <w:lang w:val="en-US"/>
        </w:rPr>
        <w:t>An analysis of simple effects revealed</w:t>
      </w:r>
      <w:r w:rsidR="0025533D" w:rsidRPr="00751C6B">
        <w:rPr>
          <w:rFonts w:eastAsia="SimSun"/>
          <w:kern w:val="2"/>
          <w:lang w:val="en-US" w:eastAsia="zh-CN" w:bidi="hi-IN"/>
        </w:rPr>
        <w:t xml:space="preserve"> </w:t>
      </w:r>
      <w:r w:rsidR="00BE7749" w:rsidRPr="00751C6B">
        <w:rPr>
          <w:rFonts w:ascii="Times New Roman" w:hAnsi="Times New Roman" w:cs="Times New Roman"/>
          <w:sz w:val="24"/>
          <w:szCs w:val="24"/>
          <w:lang w:val="en-US"/>
        </w:rPr>
        <w:t xml:space="preserve">no differences between groups in the </w:t>
      </w:r>
      <w:r w:rsidR="00C43CE0" w:rsidRPr="00751C6B">
        <w:rPr>
          <w:rFonts w:ascii="Times New Roman" w:hAnsi="Times New Roman" w:cs="Times New Roman"/>
          <w:sz w:val="24"/>
          <w:szCs w:val="24"/>
          <w:lang w:val="en-US"/>
        </w:rPr>
        <w:t>mean</w:t>
      </w:r>
      <w:r w:rsidR="00E443F5" w:rsidRPr="00751C6B">
        <w:rPr>
          <w:rFonts w:ascii="Times New Roman" w:hAnsi="Times New Roman" w:cs="Times New Roman"/>
          <w:sz w:val="24"/>
          <w:szCs w:val="24"/>
          <w:lang w:val="en-US"/>
        </w:rPr>
        <w:t xml:space="preserve"> </w:t>
      </w:r>
      <w:r w:rsidR="00C43CE0" w:rsidRPr="00751C6B">
        <w:rPr>
          <w:rFonts w:ascii="Times New Roman" w:hAnsi="Times New Roman" w:cs="Times New Roman"/>
          <w:sz w:val="24"/>
          <w:szCs w:val="24"/>
          <w:lang w:val="en-US"/>
        </w:rPr>
        <w:t xml:space="preserve">duration </w:t>
      </w:r>
      <w:r w:rsidR="00BE7749" w:rsidRPr="00751C6B">
        <w:rPr>
          <w:rFonts w:ascii="Times New Roman" w:hAnsi="Times New Roman" w:cs="Times New Roman"/>
          <w:sz w:val="24"/>
          <w:szCs w:val="24"/>
          <w:lang w:val="en-US"/>
        </w:rPr>
        <w:t xml:space="preserve">of </w:t>
      </w:r>
      <w:r w:rsidR="00C43CE0" w:rsidRPr="00751C6B">
        <w:rPr>
          <w:rFonts w:ascii="Times New Roman" w:hAnsi="Times New Roman" w:cs="Times New Roman"/>
          <w:sz w:val="24"/>
          <w:szCs w:val="24"/>
          <w:lang w:val="en-US"/>
        </w:rPr>
        <w:t xml:space="preserve">the </w:t>
      </w:r>
      <w:r w:rsidR="00BE7749" w:rsidRPr="00751C6B">
        <w:rPr>
          <w:rFonts w:ascii="Times New Roman" w:hAnsi="Times New Roman" w:cs="Times New Roman"/>
          <w:sz w:val="24"/>
          <w:szCs w:val="24"/>
          <w:lang w:val="en-US"/>
        </w:rPr>
        <w:t xml:space="preserve">appetitive responses elicited by the sucrose infusion </w:t>
      </w:r>
      <w:r w:rsidR="006F602C" w:rsidRPr="00751C6B">
        <w:rPr>
          <w:rFonts w:ascii="Times New Roman" w:hAnsi="Times New Roman" w:cs="Times New Roman"/>
          <w:sz w:val="24"/>
          <w:szCs w:val="24"/>
          <w:lang w:val="en-US"/>
        </w:rPr>
        <w:t xml:space="preserve">in </w:t>
      </w:r>
      <w:r w:rsidR="00BE7749" w:rsidRPr="00751C6B">
        <w:rPr>
          <w:rFonts w:ascii="Times New Roman" w:hAnsi="Times New Roman" w:cs="Times New Roman"/>
          <w:sz w:val="24"/>
          <w:szCs w:val="24"/>
          <w:lang w:val="en-US"/>
        </w:rPr>
        <w:t xml:space="preserve">sessions 1 to 3 </w:t>
      </w:r>
      <w:r w:rsidR="00012E7B" w:rsidRPr="00751C6B">
        <w:rPr>
          <w:rFonts w:ascii="Times New Roman" w:hAnsi="Times New Roman" w:cs="Times New Roman"/>
          <w:sz w:val="24"/>
          <w:szCs w:val="24"/>
          <w:lang w:val="en-US"/>
        </w:rPr>
        <w:t>(</w:t>
      </w:r>
      <w:r w:rsidR="007E2C3C" w:rsidRPr="00751C6B">
        <w:rPr>
          <w:rFonts w:ascii="Times New Roman" w:hAnsi="Times New Roman" w:cs="Times New Roman"/>
          <w:sz w:val="24"/>
          <w:szCs w:val="24"/>
          <w:lang w:val="en-US"/>
        </w:rPr>
        <w:t>largest</w:t>
      </w:r>
      <w:r w:rsidR="00FB2813" w:rsidRPr="00751C6B">
        <w:rPr>
          <w:rFonts w:ascii="Times New Roman" w:hAnsi="Times New Roman" w:cs="Times New Roman"/>
          <w:sz w:val="24"/>
          <w:szCs w:val="24"/>
          <w:lang w:val="en-US"/>
        </w:rPr>
        <w:t xml:space="preserve"> </w:t>
      </w:r>
      <w:r w:rsidR="00FB2813" w:rsidRPr="00751C6B">
        <w:rPr>
          <w:rFonts w:ascii="Times New Roman" w:hAnsi="Times New Roman" w:cs="Times New Roman"/>
          <w:i/>
          <w:sz w:val="24"/>
          <w:szCs w:val="24"/>
          <w:lang w:val="en-US"/>
        </w:rPr>
        <w:t>F</w:t>
      </w:r>
      <w:r w:rsidR="00FB2813" w:rsidRPr="00751C6B">
        <w:rPr>
          <w:rFonts w:ascii="Times New Roman" w:hAnsi="Times New Roman" w:cs="Times New Roman"/>
          <w:sz w:val="24"/>
          <w:szCs w:val="24"/>
          <w:lang w:val="en-US"/>
        </w:rPr>
        <w:t xml:space="preserve">[1, 25] = 1.12, </w:t>
      </w:r>
      <w:r w:rsidR="00FB2813" w:rsidRPr="00751C6B">
        <w:rPr>
          <w:rFonts w:ascii="Times New Roman" w:hAnsi="Times New Roman" w:cs="Times New Roman"/>
          <w:i/>
          <w:sz w:val="24"/>
          <w:szCs w:val="24"/>
          <w:lang w:val="en-US"/>
        </w:rPr>
        <w:t>p</w:t>
      </w:r>
      <w:r w:rsidR="00FB2813" w:rsidRPr="00751C6B">
        <w:rPr>
          <w:rFonts w:ascii="Times New Roman" w:hAnsi="Times New Roman" w:cs="Times New Roman"/>
          <w:sz w:val="24"/>
          <w:szCs w:val="24"/>
          <w:lang w:val="en-US"/>
        </w:rPr>
        <w:t xml:space="preserve"> = .3, </w:t>
      </w:r>
      <w:r w:rsidR="002400B1" w:rsidRPr="00751C6B">
        <w:rPr>
          <w:rFonts w:ascii="Times New Roman" w:hAnsi="Times New Roman" w:cs="Times New Roman"/>
          <w:i/>
          <w:sz w:val="24"/>
          <w:szCs w:val="24"/>
          <w:lang w:val="en-US"/>
        </w:rPr>
        <w:t>η</w:t>
      </w:r>
      <w:r w:rsidR="002400B1" w:rsidRPr="00751C6B">
        <w:rPr>
          <w:rFonts w:ascii="Times New Roman" w:hAnsi="Times New Roman" w:cs="Times New Roman"/>
          <w:i/>
          <w:sz w:val="24"/>
          <w:szCs w:val="24"/>
          <w:vertAlign w:val="subscript"/>
          <w:lang w:val="en-US"/>
        </w:rPr>
        <w:t>p</w:t>
      </w:r>
      <w:r w:rsidR="002400B1" w:rsidRPr="00751C6B">
        <w:rPr>
          <w:rFonts w:ascii="Times New Roman" w:hAnsi="Times New Roman" w:cs="Times New Roman"/>
          <w:i/>
          <w:sz w:val="24"/>
          <w:szCs w:val="24"/>
          <w:vertAlign w:val="superscript"/>
          <w:lang w:val="en-US"/>
        </w:rPr>
        <w:t>2</w:t>
      </w:r>
      <w:r w:rsidR="00FB2813" w:rsidRPr="00751C6B">
        <w:rPr>
          <w:rFonts w:ascii="Times New Roman" w:hAnsi="Times New Roman" w:cs="Times New Roman"/>
          <w:sz w:val="24"/>
          <w:szCs w:val="24"/>
          <w:lang w:val="en-US"/>
        </w:rPr>
        <w:t xml:space="preserve"> = .04, on session 3). Group 32-4 displayed a longer duration of </w:t>
      </w:r>
      <w:r w:rsidR="006971BD" w:rsidRPr="00751C6B">
        <w:rPr>
          <w:rFonts w:ascii="Times New Roman" w:hAnsi="Times New Roman" w:cs="Times New Roman"/>
          <w:sz w:val="24"/>
          <w:szCs w:val="24"/>
          <w:lang w:val="en-US"/>
        </w:rPr>
        <w:t>appetitive responses i</w:t>
      </w:r>
      <w:r w:rsidR="00012E7B" w:rsidRPr="00751C6B">
        <w:rPr>
          <w:rFonts w:ascii="Times New Roman" w:hAnsi="Times New Roman" w:cs="Times New Roman"/>
          <w:sz w:val="24"/>
          <w:szCs w:val="24"/>
          <w:lang w:val="en-US"/>
        </w:rPr>
        <w:t xml:space="preserve">n sessions 4 and 5 than Group </w:t>
      </w:r>
      <w:r w:rsidR="00DC2973" w:rsidRPr="00751C6B">
        <w:rPr>
          <w:rFonts w:ascii="Times New Roman" w:hAnsi="Times New Roman" w:cs="Times New Roman"/>
          <w:sz w:val="24"/>
          <w:szCs w:val="24"/>
          <w:lang w:val="en-US"/>
        </w:rPr>
        <w:t xml:space="preserve">4-4 </w:t>
      </w:r>
      <w:r w:rsidR="00012E7B" w:rsidRPr="00751C6B">
        <w:rPr>
          <w:rFonts w:ascii="Times New Roman" w:hAnsi="Times New Roman" w:cs="Times New Roman"/>
          <w:sz w:val="24"/>
          <w:szCs w:val="24"/>
          <w:lang w:val="en-US"/>
        </w:rPr>
        <w:t>(</w:t>
      </w:r>
      <w:r w:rsidR="004A502A" w:rsidRPr="00751C6B">
        <w:rPr>
          <w:rFonts w:ascii="Times New Roman" w:hAnsi="Times New Roman" w:cs="Times New Roman"/>
          <w:i/>
          <w:sz w:val="24"/>
          <w:szCs w:val="24"/>
          <w:lang w:val="en-US"/>
        </w:rPr>
        <w:t>F</w:t>
      </w:r>
      <w:r w:rsidR="0010783F" w:rsidRPr="00751C6B">
        <w:rPr>
          <w:rFonts w:ascii="Times New Roman" w:hAnsi="Times New Roman" w:cs="Times New Roman"/>
          <w:sz w:val="24"/>
          <w:szCs w:val="24"/>
          <w:lang w:val="en-US"/>
        </w:rPr>
        <w:t xml:space="preserve">[1, 25] </w:t>
      </w:r>
      <w:r w:rsidR="004A502A" w:rsidRPr="00751C6B">
        <w:rPr>
          <w:rFonts w:ascii="Times New Roman" w:hAnsi="Times New Roman" w:cs="Times New Roman"/>
          <w:sz w:val="24"/>
          <w:szCs w:val="24"/>
          <w:lang w:val="en-US"/>
        </w:rPr>
        <w:t xml:space="preserve">= 8.94, </w:t>
      </w:r>
      <w:r w:rsidR="004A502A" w:rsidRPr="00751C6B">
        <w:rPr>
          <w:rFonts w:ascii="Times New Roman" w:hAnsi="Times New Roman" w:cs="Times New Roman"/>
          <w:i/>
          <w:sz w:val="24"/>
          <w:szCs w:val="24"/>
          <w:lang w:val="en-US"/>
        </w:rPr>
        <w:t>p</w:t>
      </w:r>
      <w:r w:rsidR="004A502A" w:rsidRPr="00751C6B">
        <w:rPr>
          <w:rFonts w:ascii="Times New Roman" w:hAnsi="Times New Roman" w:cs="Times New Roman"/>
          <w:sz w:val="24"/>
          <w:szCs w:val="24"/>
          <w:lang w:val="en-US"/>
        </w:rPr>
        <w:t xml:space="preserve"> = .006, </w:t>
      </w:r>
      <w:r w:rsidR="002400B1" w:rsidRPr="00751C6B">
        <w:rPr>
          <w:rFonts w:ascii="Times New Roman" w:hAnsi="Times New Roman" w:cs="Times New Roman"/>
          <w:i/>
          <w:sz w:val="24"/>
          <w:szCs w:val="24"/>
          <w:lang w:val="en-US"/>
        </w:rPr>
        <w:t>η</w:t>
      </w:r>
      <w:r w:rsidR="002400B1" w:rsidRPr="00751C6B">
        <w:rPr>
          <w:rFonts w:ascii="Times New Roman" w:hAnsi="Times New Roman" w:cs="Times New Roman"/>
          <w:i/>
          <w:sz w:val="24"/>
          <w:szCs w:val="24"/>
          <w:vertAlign w:val="subscript"/>
          <w:lang w:val="en-US"/>
        </w:rPr>
        <w:t>p</w:t>
      </w:r>
      <w:r w:rsidR="002400B1" w:rsidRPr="00751C6B">
        <w:rPr>
          <w:rFonts w:ascii="Times New Roman" w:hAnsi="Times New Roman" w:cs="Times New Roman"/>
          <w:i/>
          <w:sz w:val="24"/>
          <w:szCs w:val="24"/>
          <w:vertAlign w:val="superscript"/>
          <w:lang w:val="en-US"/>
        </w:rPr>
        <w:t>2</w:t>
      </w:r>
      <w:r w:rsidR="00E443F5" w:rsidRPr="00751C6B">
        <w:rPr>
          <w:rFonts w:ascii="Times New Roman" w:hAnsi="Times New Roman" w:cs="Times New Roman"/>
          <w:sz w:val="24"/>
          <w:szCs w:val="24"/>
          <w:lang w:val="en-US"/>
        </w:rPr>
        <w:t xml:space="preserve"> = .26, </w:t>
      </w:r>
      <w:r w:rsidR="004A502A" w:rsidRPr="00751C6B">
        <w:rPr>
          <w:rFonts w:ascii="Times New Roman" w:hAnsi="Times New Roman" w:cs="Times New Roman"/>
          <w:sz w:val="24"/>
          <w:szCs w:val="24"/>
          <w:lang w:val="en-US"/>
        </w:rPr>
        <w:t xml:space="preserve">and </w:t>
      </w:r>
      <w:r w:rsidR="004A502A" w:rsidRPr="00751C6B">
        <w:rPr>
          <w:rFonts w:ascii="Times New Roman" w:hAnsi="Times New Roman" w:cs="Times New Roman"/>
          <w:i/>
          <w:sz w:val="24"/>
          <w:szCs w:val="24"/>
          <w:lang w:val="en-US"/>
        </w:rPr>
        <w:t>F</w:t>
      </w:r>
      <w:r w:rsidR="0010783F" w:rsidRPr="00751C6B">
        <w:rPr>
          <w:rFonts w:ascii="Times New Roman" w:hAnsi="Times New Roman" w:cs="Times New Roman"/>
          <w:sz w:val="24"/>
          <w:szCs w:val="24"/>
          <w:lang w:val="en-US"/>
        </w:rPr>
        <w:t xml:space="preserve">[1, 25] </w:t>
      </w:r>
      <w:r w:rsidR="004A502A" w:rsidRPr="00751C6B">
        <w:rPr>
          <w:rFonts w:ascii="Times New Roman" w:hAnsi="Times New Roman" w:cs="Times New Roman"/>
          <w:sz w:val="24"/>
          <w:szCs w:val="24"/>
          <w:lang w:val="en-US"/>
        </w:rPr>
        <w:t xml:space="preserve">= 9.03, </w:t>
      </w:r>
      <w:r w:rsidR="004A502A" w:rsidRPr="00751C6B">
        <w:rPr>
          <w:rFonts w:ascii="Times New Roman" w:hAnsi="Times New Roman" w:cs="Times New Roman"/>
          <w:i/>
          <w:sz w:val="24"/>
          <w:szCs w:val="24"/>
          <w:lang w:val="en-US"/>
        </w:rPr>
        <w:t>p</w:t>
      </w:r>
      <w:r w:rsidR="004A502A" w:rsidRPr="00751C6B">
        <w:rPr>
          <w:rFonts w:ascii="Times New Roman" w:hAnsi="Times New Roman" w:cs="Times New Roman"/>
          <w:sz w:val="24"/>
          <w:szCs w:val="24"/>
          <w:lang w:val="en-US"/>
        </w:rPr>
        <w:t xml:space="preserve"> = .006,</w:t>
      </w:r>
      <w:r w:rsidR="00C346E8" w:rsidRPr="00751C6B">
        <w:rPr>
          <w:rFonts w:ascii="Times New Roman" w:hAnsi="Times New Roman" w:cs="Times New Roman"/>
          <w:sz w:val="24"/>
          <w:szCs w:val="24"/>
          <w:lang w:val="en-US"/>
        </w:rPr>
        <w:t xml:space="preserve"> </w:t>
      </w:r>
      <w:r w:rsidR="002400B1" w:rsidRPr="00751C6B">
        <w:rPr>
          <w:rFonts w:ascii="Times New Roman" w:hAnsi="Times New Roman" w:cs="Times New Roman"/>
          <w:i/>
          <w:sz w:val="24"/>
          <w:szCs w:val="24"/>
          <w:lang w:val="en-US"/>
        </w:rPr>
        <w:t>η</w:t>
      </w:r>
      <w:r w:rsidR="002400B1" w:rsidRPr="00751C6B">
        <w:rPr>
          <w:rFonts w:ascii="Times New Roman" w:hAnsi="Times New Roman" w:cs="Times New Roman"/>
          <w:i/>
          <w:sz w:val="24"/>
          <w:szCs w:val="24"/>
          <w:vertAlign w:val="subscript"/>
          <w:lang w:val="en-US"/>
        </w:rPr>
        <w:t>p</w:t>
      </w:r>
      <w:r w:rsidR="002400B1" w:rsidRPr="00751C6B">
        <w:rPr>
          <w:rFonts w:ascii="Times New Roman" w:hAnsi="Times New Roman" w:cs="Times New Roman"/>
          <w:i/>
          <w:sz w:val="24"/>
          <w:szCs w:val="24"/>
          <w:vertAlign w:val="superscript"/>
          <w:lang w:val="en-US"/>
        </w:rPr>
        <w:t>2</w:t>
      </w:r>
      <w:r w:rsidR="00E443F5" w:rsidRPr="00751C6B">
        <w:rPr>
          <w:rFonts w:ascii="Times New Roman" w:hAnsi="Times New Roman" w:cs="Times New Roman"/>
          <w:sz w:val="24"/>
          <w:szCs w:val="24"/>
          <w:lang w:val="en-US"/>
        </w:rPr>
        <w:t xml:space="preserve"> = .26,</w:t>
      </w:r>
      <w:r w:rsidR="004A502A" w:rsidRPr="00751C6B">
        <w:rPr>
          <w:rFonts w:ascii="Times New Roman" w:hAnsi="Times New Roman" w:cs="Times New Roman"/>
          <w:sz w:val="24"/>
          <w:szCs w:val="24"/>
          <w:lang w:val="en-US"/>
        </w:rPr>
        <w:t xml:space="preserve"> respectively).</w:t>
      </w:r>
      <w:r w:rsidR="001B355C" w:rsidRPr="00751C6B">
        <w:rPr>
          <w:rFonts w:ascii="Times New Roman" w:hAnsi="Times New Roman" w:cs="Times New Roman"/>
          <w:sz w:val="24"/>
          <w:szCs w:val="24"/>
          <w:lang w:val="en-US"/>
        </w:rPr>
        <w:t xml:space="preserve"> Also, as shown in</w:t>
      </w:r>
      <w:r w:rsidR="009F7290" w:rsidRPr="00751C6B">
        <w:rPr>
          <w:rFonts w:ascii="Times New Roman" w:hAnsi="Times New Roman" w:cs="Times New Roman"/>
          <w:sz w:val="24"/>
          <w:szCs w:val="24"/>
          <w:lang w:val="en-US"/>
        </w:rPr>
        <w:t xml:space="preserve"> Figure 2</w:t>
      </w:r>
      <w:r w:rsidR="001B355C" w:rsidRPr="00751C6B">
        <w:rPr>
          <w:rFonts w:ascii="Times New Roman" w:hAnsi="Times New Roman" w:cs="Times New Roman"/>
          <w:sz w:val="24"/>
          <w:szCs w:val="24"/>
          <w:lang w:val="en-US"/>
        </w:rPr>
        <w:t>,</w:t>
      </w:r>
      <w:r w:rsidR="009F7290" w:rsidRPr="00751C6B">
        <w:rPr>
          <w:rFonts w:ascii="Times New Roman" w:hAnsi="Times New Roman" w:cs="Times New Roman"/>
          <w:sz w:val="24"/>
          <w:szCs w:val="24"/>
          <w:lang w:val="en-US"/>
        </w:rPr>
        <w:t xml:space="preserve"> a</w:t>
      </w:r>
      <w:r w:rsidR="005C7140" w:rsidRPr="00751C6B">
        <w:rPr>
          <w:rFonts w:ascii="Times New Roman" w:hAnsi="Times New Roman" w:cs="Times New Roman"/>
          <w:sz w:val="24"/>
          <w:szCs w:val="24"/>
          <w:lang w:val="en-US"/>
        </w:rPr>
        <w:t xml:space="preserve"> </w:t>
      </w:r>
      <w:r w:rsidR="005215E0" w:rsidRPr="00751C6B">
        <w:rPr>
          <w:rFonts w:ascii="Times New Roman" w:hAnsi="Times New Roman" w:cs="Times New Roman"/>
          <w:sz w:val="24"/>
          <w:szCs w:val="24"/>
          <w:lang w:val="en-US"/>
        </w:rPr>
        <w:t>reduction</w:t>
      </w:r>
      <w:r w:rsidR="00EA454A" w:rsidRPr="00751C6B">
        <w:rPr>
          <w:rFonts w:ascii="Times New Roman" w:hAnsi="Times New Roman" w:cs="Times New Roman"/>
          <w:sz w:val="24"/>
          <w:szCs w:val="24"/>
          <w:lang w:val="en-US"/>
        </w:rPr>
        <w:t xml:space="preserve"> </w:t>
      </w:r>
      <w:r w:rsidR="00EA1767" w:rsidRPr="00751C6B">
        <w:rPr>
          <w:rFonts w:ascii="Times New Roman" w:hAnsi="Times New Roman" w:cs="Times New Roman"/>
          <w:sz w:val="24"/>
          <w:szCs w:val="24"/>
          <w:lang w:val="en-US"/>
        </w:rPr>
        <w:t>in</w:t>
      </w:r>
      <w:r w:rsidR="005C7140" w:rsidRPr="00751C6B">
        <w:rPr>
          <w:rFonts w:ascii="Times New Roman" w:hAnsi="Times New Roman" w:cs="Times New Roman"/>
          <w:sz w:val="24"/>
          <w:szCs w:val="24"/>
          <w:lang w:val="en-US"/>
        </w:rPr>
        <w:t xml:space="preserve"> total time of </w:t>
      </w:r>
      <w:r w:rsidR="00EA1767" w:rsidRPr="00751C6B">
        <w:rPr>
          <w:rFonts w:ascii="Times New Roman" w:hAnsi="Times New Roman" w:cs="Times New Roman"/>
          <w:sz w:val="24"/>
          <w:szCs w:val="24"/>
          <w:lang w:val="en-US"/>
        </w:rPr>
        <w:t xml:space="preserve">the </w:t>
      </w:r>
      <w:r w:rsidR="005C7140" w:rsidRPr="00751C6B">
        <w:rPr>
          <w:rFonts w:ascii="Times New Roman" w:hAnsi="Times New Roman" w:cs="Times New Roman"/>
          <w:sz w:val="24"/>
          <w:szCs w:val="24"/>
          <w:lang w:val="en-US"/>
        </w:rPr>
        <w:t xml:space="preserve">appetitive orofacial responses </w:t>
      </w:r>
      <w:r w:rsidR="00CE1593" w:rsidRPr="00751C6B">
        <w:rPr>
          <w:rFonts w:ascii="Times New Roman" w:hAnsi="Times New Roman" w:cs="Times New Roman"/>
          <w:sz w:val="24"/>
          <w:szCs w:val="24"/>
          <w:lang w:val="en-US"/>
        </w:rPr>
        <w:t xml:space="preserve">can </w:t>
      </w:r>
      <w:r w:rsidR="005C7140" w:rsidRPr="00751C6B">
        <w:rPr>
          <w:rFonts w:ascii="Times New Roman" w:hAnsi="Times New Roman" w:cs="Times New Roman"/>
          <w:sz w:val="24"/>
          <w:szCs w:val="24"/>
          <w:lang w:val="en-US"/>
        </w:rPr>
        <w:t xml:space="preserve">be </w:t>
      </w:r>
      <w:r w:rsidR="00EA2A64" w:rsidRPr="00751C6B">
        <w:rPr>
          <w:rFonts w:ascii="Times New Roman" w:hAnsi="Times New Roman" w:cs="Times New Roman"/>
          <w:sz w:val="24"/>
          <w:szCs w:val="24"/>
          <w:lang w:val="en-US"/>
        </w:rPr>
        <w:t xml:space="preserve">observed when comparing the behavior of Group 32-4 </w:t>
      </w:r>
      <w:r w:rsidR="003328FA" w:rsidRPr="00751C6B">
        <w:rPr>
          <w:rFonts w:ascii="Times New Roman" w:hAnsi="Times New Roman" w:cs="Times New Roman"/>
          <w:sz w:val="24"/>
          <w:szCs w:val="24"/>
          <w:lang w:val="en-US"/>
        </w:rPr>
        <w:t>between</w:t>
      </w:r>
      <w:r w:rsidR="00EA2A64" w:rsidRPr="00751C6B">
        <w:rPr>
          <w:rFonts w:ascii="Times New Roman" w:hAnsi="Times New Roman" w:cs="Times New Roman"/>
          <w:sz w:val="24"/>
          <w:szCs w:val="24"/>
          <w:lang w:val="en-US"/>
        </w:rPr>
        <w:t xml:space="preserve"> the last </w:t>
      </w:r>
      <w:r w:rsidR="0081064F" w:rsidRPr="00751C6B">
        <w:rPr>
          <w:rFonts w:ascii="Times New Roman" w:hAnsi="Times New Roman" w:cs="Times New Roman"/>
          <w:sz w:val="24"/>
          <w:szCs w:val="24"/>
          <w:lang w:val="en-US"/>
        </w:rPr>
        <w:t xml:space="preserve">session of </w:t>
      </w:r>
      <w:r w:rsidR="00C52CAB" w:rsidRPr="00751C6B">
        <w:rPr>
          <w:rFonts w:ascii="Times New Roman" w:hAnsi="Times New Roman" w:cs="Times New Roman"/>
          <w:sz w:val="24"/>
          <w:szCs w:val="24"/>
          <w:lang w:val="en-US"/>
        </w:rPr>
        <w:t>presh</w:t>
      </w:r>
      <w:r w:rsidR="00CE1593" w:rsidRPr="00751C6B">
        <w:rPr>
          <w:rFonts w:ascii="Times New Roman" w:hAnsi="Times New Roman" w:cs="Times New Roman"/>
          <w:sz w:val="24"/>
          <w:szCs w:val="24"/>
          <w:lang w:val="en-US"/>
        </w:rPr>
        <w:t>i</w:t>
      </w:r>
      <w:r w:rsidR="00C52CAB" w:rsidRPr="00751C6B">
        <w:rPr>
          <w:rFonts w:ascii="Times New Roman" w:hAnsi="Times New Roman" w:cs="Times New Roman"/>
          <w:sz w:val="24"/>
          <w:szCs w:val="24"/>
          <w:lang w:val="en-US"/>
        </w:rPr>
        <w:t>f</w:t>
      </w:r>
      <w:r w:rsidR="00CE1593" w:rsidRPr="00751C6B">
        <w:rPr>
          <w:rFonts w:ascii="Times New Roman" w:hAnsi="Times New Roman" w:cs="Times New Roman"/>
          <w:sz w:val="24"/>
          <w:szCs w:val="24"/>
          <w:lang w:val="en-US"/>
        </w:rPr>
        <w:t xml:space="preserve">t </w:t>
      </w:r>
      <w:r w:rsidR="00EA2A64" w:rsidRPr="00751C6B">
        <w:rPr>
          <w:rFonts w:ascii="Times New Roman" w:hAnsi="Times New Roman" w:cs="Times New Roman"/>
          <w:sz w:val="24"/>
          <w:szCs w:val="24"/>
          <w:lang w:val="en-US"/>
        </w:rPr>
        <w:t xml:space="preserve">and the first </w:t>
      </w:r>
      <w:r w:rsidR="0081064F" w:rsidRPr="00751C6B">
        <w:rPr>
          <w:rFonts w:ascii="Times New Roman" w:hAnsi="Times New Roman" w:cs="Times New Roman"/>
          <w:sz w:val="24"/>
          <w:szCs w:val="24"/>
          <w:lang w:val="en-US"/>
        </w:rPr>
        <w:t>postshift session</w:t>
      </w:r>
      <w:r w:rsidR="00EA2A64" w:rsidRPr="00751C6B">
        <w:rPr>
          <w:rFonts w:ascii="Times New Roman" w:hAnsi="Times New Roman" w:cs="Times New Roman"/>
          <w:sz w:val="24"/>
          <w:szCs w:val="24"/>
          <w:lang w:val="en-US"/>
        </w:rPr>
        <w:t xml:space="preserve">. </w:t>
      </w:r>
      <w:r w:rsidR="00C346E8" w:rsidRPr="00751C6B">
        <w:rPr>
          <w:rFonts w:ascii="Times New Roman" w:hAnsi="Times New Roman" w:cs="Times New Roman"/>
          <w:sz w:val="24"/>
          <w:szCs w:val="24"/>
          <w:lang w:val="en-US"/>
        </w:rPr>
        <w:t xml:space="preserve">The pairwise comparison showed a </w:t>
      </w:r>
      <w:r w:rsidR="00EA2A64" w:rsidRPr="00751C6B">
        <w:rPr>
          <w:rFonts w:ascii="Times New Roman" w:hAnsi="Times New Roman" w:cs="Times New Roman"/>
          <w:sz w:val="24"/>
          <w:szCs w:val="24"/>
          <w:lang w:val="en-US"/>
        </w:rPr>
        <w:t xml:space="preserve">significant </w:t>
      </w:r>
      <w:r w:rsidR="00F56F23" w:rsidRPr="00751C6B">
        <w:rPr>
          <w:rFonts w:ascii="Times New Roman" w:hAnsi="Times New Roman" w:cs="Times New Roman"/>
          <w:sz w:val="24"/>
          <w:szCs w:val="24"/>
          <w:lang w:val="en-US"/>
        </w:rPr>
        <w:t>decrease</w:t>
      </w:r>
      <w:r w:rsidR="00FB2813" w:rsidRPr="00751C6B">
        <w:rPr>
          <w:rFonts w:ascii="Times New Roman" w:hAnsi="Times New Roman" w:cs="Times New Roman"/>
          <w:sz w:val="24"/>
          <w:szCs w:val="24"/>
          <w:lang w:val="en-US"/>
        </w:rPr>
        <w:t xml:space="preserve"> </w:t>
      </w:r>
      <w:r w:rsidR="003328FA" w:rsidRPr="00751C6B">
        <w:rPr>
          <w:rFonts w:ascii="Times New Roman" w:hAnsi="Times New Roman" w:cs="Times New Roman"/>
          <w:sz w:val="24"/>
          <w:szCs w:val="24"/>
          <w:lang w:val="en-US"/>
        </w:rPr>
        <w:t>between both sessions in Group 32-4</w:t>
      </w:r>
      <w:r w:rsidR="00EA2A64" w:rsidRPr="00751C6B">
        <w:rPr>
          <w:rFonts w:ascii="Times New Roman" w:hAnsi="Times New Roman" w:cs="Times New Roman"/>
          <w:sz w:val="24"/>
          <w:szCs w:val="24"/>
          <w:lang w:val="en-US"/>
        </w:rPr>
        <w:t xml:space="preserve">, </w:t>
      </w:r>
      <w:r w:rsidR="00EA2A64" w:rsidRPr="00751C6B">
        <w:rPr>
          <w:rFonts w:ascii="Times New Roman" w:hAnsi="Times New Roman" w:cs="Times New Roman"/>
          <w:i/>
          <w:sz w:val="24"/>
          <w:szCs w:val="24"/>
          <w:lang w:val="en-US"/>
        </w:rPr>
        <w:t>F</w:t>
      </w:r>
      <w:r w:rsidR="00EA2A64" w:rsidRPr="00751C6B">
        <w:rPr>
          <w:rFonts w:ascii="Times New Roman" w:hAnsi="Times New Roman" w:cs="Times New Roman"/>
          <w:sz w:val="24"/>
          <w:szCs w:val="24"/>
          <w:lang w:val="en-US"/>
        </w:rPr>
        <w:t>(</w:t>
      </w:r>
      <w:r w:rsidR="00D34F34" w:rsidRPr="00751C6B">
        <w:rPr>
          <w:rFonts w:ascii="Times New Roman" w:hAnsi="Times New Roman" w:cs="Times New Roman"/>
          <w:sz w:val="24"/>
          <w:szCs w:val="24"/>
          <w:lang w:val="en-US"/>
        </w:rPr>
        <w:t xml:space="preserve">1, 25) = 78.67, </w:t>
      </w:r>
      <w:r w:rsidR="003328FA" w:rsidRPr="00751C6B">
        <w:rPr>
          <w:rFonts w:ascii="Times New Roman" w:hAnsi="Times New Roman" w:cs="Times New Roman"/>
          <w:i/>
          <w:sz w:val="24"/>
          <w:szCs w:val="24"/>
          <w:lang w:val="en-US"/>
        </w:rPr>
        <w:t>p</w:t>
      </w:r>
      <w:r w:rsidR="00F60CF3" w:rsidRPr="00751C6B">
        <w:rPr>
          <w:rFonts w:ascii="Times New Roman" w:hAnsi="Times New Roman" w:cs="Times New Roman"/>
          <w:i/>
          <w:sz w:val="24"/>
          <w:szCs w:val="24"/>
          <w:lang w:val="en-US"/>
        </w:rPr>
        <w:t xml:space="preserve"> </w:t>
      </w:r>
      <w:r w:rsidR="003328FA" w:rsidRPr="00751C6B">
        <w:rPr>
          <w:rFonts w:ascii="Times New Roman" w:hAnsi="Times New Roman" w:cs="Times New Roman"/>
          <w:sz w:val="24"/>
          <w:szCs w:val="24"/>
          <w:lang w:val="en-US"/>
        </w:rPr>
        <w:t xml:space="preserve">&lt; .001, </w:t>
      </w:r>
      <w:r w:rsidR="002400B1" w:rsidRPr="00751C6B">
        <w:rPr>
          <w:rFonts w:ascii="Times New Roman" w:hAnsi="Times New Roman" w:cs="Times New Roman"/>
          <w:i/>
          <w:sz w:val="24"/>
          <w:szCs w:val="24"/>
          <w:lang w:val="en-US"/>
        </w:rPr>
        <w:t>η</w:t>
      </w:r>
      <w:r w:rsidR="002400B1" w:rsidRPr="00751C6B">
        <w:rPr>
          <w:rFonts w:ascii="Times New Roman" w:hAnsi="Times New Roman" w:cs="Times New Roman"/>
          <w:i/>
          <w:sz w:val="24"/>
          <w:szCs w:val="24"/>
          <w:vertAlign w:val="subscript"/>
          <w:lang w:val="en-US"/>
        </w:rPr>
        <w:t>p</w:t>
      </w:r>
      <w:r w:rsidR="002400B1" w:rsidRPr="00751C6B">
        <w:rPr>
          <w:rFonts w:ascii="Times New Roman" w:hAnsi="Times New Roman" w:cs="Times New Roman"/>
          <w:i/>
          <w:sz w:val="24"/>
          <w:szCs w:val="24"/>
          <w:vertAlign w:val="superscript"/>
          <w:lang w:val="en-US"/>
        </w:rPr>
        <w:t>2</w:t>
      </w:r>
      <w:r w:rsidR="003328FA" w:rsidRPr="00751C6B">
        <w:rPr>
          <w:rFonts w:ascii="Times New Roman" w:hAnsi="Times New Roman" w:cs="Times New Roman"/>
          <w:sz w:val="24"/>
          <w:szCs w:val="24"/>
          <w:lang w:val="en-US"/>
        </w:rPr>
        <w:t xml:space="preserve"> = .75, while the change of the response was not significant in Group 4-4, </w:t>
      </w:r>
      <w:r w:rsidR="003328FA" w:rsidRPr="00751C6B">
        <w:rPr>
          <w:rFonts w:ascii="Times New Roman" w:hAnsi="Times New Roman" w:cs="Times New Roman"/>
          <w:i/>
          <w:sz w:val="24"/>
          <w:szCs w:val="24"/>
          <w:lang w:val="en-US"/>
        </w:rPr>
        <w:t>F</w:t>
      </w:r>
      <w:r w:rsidR="003328FA" w:rsidRPr="00751C6B">
        <w:rPr>
          <w:rFonts w:ascii="Times New Roman" w:hAnsi="Times New Roman" w:cs="Times New Roman"/>
          <w:sz w:val="24"/>
          <w:szCs w:val="24"/>
          <w:lang w:val="en-US"/>
        </w:rPr>
        <w:t xml:space="preserve">(1, 25) = 2.48, </w:t>
      </w:r>
      <w:r w:rsidR="003328FA" w:rsidRPr="00751C6B">
        <w:rPr>
          <w:rFonts w:ascii="Times New Roman" w:hAnsi="Times New Roman" w:cs="Times New Roman"/>
          <w:i/>
          <w:sz w:val="24"/>
          <w:szCs w:val="24"/>
          <w:lang w:val="en-US"/>
        </w:rPr>
        <w:t>p</w:t>
      </w:r>
      <w:r w:rsidR="003328FA" w:rsidRPr="00751C6B">
        <w:rPr>
          <w:rFonts w:ascii="Times New Roman" w:hAnsi="Times New Roman" w:cs="Times New Roman"/>
          <w:sz w:val="24"/>
          <w:szCs w:val="24"/>
          <w:lang w:val="en-US"/>
        </w:rPr>
        <w:t xml:space="preserve"> = .13, </w:t>
      </w:r>
      <w:r w:rsidR="00AC454D" w:rsidRPr="00751C6B">
        <w:rPr>
          <w:rFonts w:ascii="Times New Roman" w:hAnsi="Times New Roman" w:cs="Times New Roman"/>
          <w:i/>
          <w:sz w:val="24"/>
          <w:szCs w:val="24"/>
          <w:lang w:val="en-US"/>
        </w:rPr>
        <w:t>η</w:t>
      </w:r>
      <w:r w:rsidR="00AC454D" w:rsidRPr="00751C6B">
        <w:rPr>
          <w:rFonts w:ascii="Times New Roman" w:hAnsi="Times New Roman" w:cs="Times New Roman"/>
          <w:i/>
          <w:sz w:val="24"/>
          <w:szCs w:val="24"/>
          <w:vertAlign w:val="subscript"/>
          <w:lang w:val="en-US"/>
        </w:rPr>
        <w:t>p</w:t>
      </w:r>
      <w:r w:rsidR="00AC454D" w:rsidRPr="00751C6B">
        <w:rPr>
          <w:rFonts w:ascii="Times New Roman" w:hAnsi="Times New Roman" w:cs="Times New Roman"/>
          <w:i/>
          <w:sz w:val="24"/>
          <w:szCs w:val="24"/>
          <w:vertAlign w:val="superscript"/>
          <w:lang w:val="en-US"/>
        </w:rPr>
        <w:t>2</w:t>
      </w:r>
      <w:r w:rsidR="003328FA" w:rsidRPr="00751C6B">
        <w:rPr>
          <w:rFonts w:ascii="Times New Roman" w:hAnsi="Times New Roman" w:cs="Times New Roman"/>
          <w:sz w:val="24"/>
          <w:szCs w:val="24"/>
          <w:lang w:val="en-US"/>
        </w:rPr>
        <w:t xml:space="preserve"> = .08.</w:t>
      </w:r>
      <w:r w:rsidR="002D7FAA" w:rsidRPr="00751C6B">
        <w:rPr>
          <w:rFonts w:ascii="Times New Roman" w:hAnsi="Times New Roman" w:cs="Times New Roman"/>
          <w:sz w:val="24"/>
          <w:szCs w:val="24"/>
          <w:lang w:val="en-US"/>
        </w:rPr>
        <w:t xml:space="preserve"> </w:t>
      </w:r>
      <w:r w:rsidR="00C346E8" w:rsidRPr="00751C6B">
        <w:rPr>
          <w:rFonts w:ascii="Times New Roman" w:hAnsi="Times New Roman" w:cs="Times New Roman"/>
          <w:sz w:val="24"/>
          <w:szCs w:val="24"/>
          <w:lang w:val="en-US"/>
        </w:rPr>
        <w:t xml:space="preserve">Finally, </w:t>
      </w:r>
      <w:r w:rsidR="001B355C" w:rsidRPr="00751C6B">
        <w:rPr>
          <w:rFonts w:ascii="Times New Roman" w:hAnsi="Times New Roman" w:cs="Times New Roman"/>
          <w:sz w:val="24"/>
          <w:szCs w:val="24"/>
          <w:lang w:val="en-US"/>
        </w:rPr>
        <w:t>F</w:t>
      </w:r>
      <w:r w:rsidR="002D7FAA" w:rsidRPr="00751C6B">
        <w:rPr>
          <w:rFonts w:ascii="Times New Roman" w:hAnsi="Times New Roman" w:cs="Times New Roman"/>
          <w:sz w:val="24"/>
          <w:szCs w:val="24"/>
          <w:lang w:val="en-US"/>
        </w:rPr>
        <w:t>igure</w:t>
      </w:r>
      <w:r w:rsidR="001B355C" w:rsidRPr="00751C6B">
        <w:rPr>
          <w:rFonts w:ascii="Times New Roman" w:hAnsi="Times New Roman" w:cs="Times New Roman"/>
          <w:sz w:val="24"/>
          <w:szCs w:val="24"/>
          <w:lang w:val="en-US"/>
        </w:rPr>
        <w:t xml:space="preserve"> </w:t>
      </w:r>
      <w:r w:rsidR="002D7FAA" w:rsidRPr="00751C6B">
        <w:rPr>
          <w:rFonts w:ascii="Times New Roman" w:hAnsi="Times New Roman" w:cs="Times New Roman"/>
          <w:sz w:val="24"/>
          <w:szCs w:val="24"/>
          <w:lang w:val="en-US"/>
        </w:rPr>
        <w:t xml:space="preserve">2 (right) shows that Group 32-4 displayed less appetitive responses to the sucrose solution than Group 4-4 during the postshift phase. </w:t>
      </w:r>
      <w:r w:rsidR="00C346E8" w:rsidRPr="00751C6B">
        <w:rPr>
          <w:rFonts w:ascii="Times New Roman" w:hAnsi="Times New Roman" w:cs="Times New Roman"/>
          <w:sz w:val="24"/>
          <w:szCs w:val="24"/>
          <w:lang w:val="en-US"/>
        </w:rPr>
        <w:t xml:space="preserve">The </w:t>
      </w:r>
      <w:r w:rsidR="002D7FAA" w:rsidRPr="00751C6B">
        <w:rPr>
          <w:rFonts w:ascii="Times New Roman" w:hAnsi="Times New Roman" w:cs="Times New Roman"/>
          <w:sz w:val="24"/>
          <w:szCs w:val="24"/>
          <w:lang w:val="en-US"/>
        </w:rPr>
        <w:t xml:space="preserve">analysis revealed a significant difference in the mean duration of appetitive taste reactivity responses </w:t>
      </w:r>
      <w:r w:rsidR="0025533D" w:rsidRPr="00751C6B">
        <w:rPr>
          <w:rFonts w:ascii="Times New Roman" w:hAnsi="Times New Roman" w:cs="Times New Roman"/>
          <w:sz w:val="24"/>
          <w:szCs w:val="24"/>
          <w:lang w:val="en-US"/>
        </w:rPr>
        <w:t xml:space="preserve">between the 32-4 and 4-4 groups </w:t>
      </w:r>
      <w:r w:rsidR="002D7FAA" w:rsidRPr="00751C6B">
        <w:rPr>
          <w:rFonts w:ascii="Times New Roman" w:hAnsi="Times New Roman" w:cs="Times New Roman"/>
          <w:sz w:val="24"/>
          <w:szCs w:val="24"/>
          <w:lang w:val="en-US"/>
        </w:rPr>
        <w:t xml:space="preserve">in the </w:t>
      </w:r>
      <w:r w:rsidR="00FB2813" w:rsidRPr="00751C6B">
        <w:rPr>
          <w:rFonts w:ascii="Times New Roman" w:hAnsi="Times New Roman" w:cs="Times New Roman"/>
          <w:sz w:val="24"/>
          <w:szCs w:val="24"/>
          <w:lang w:val="en-US"/>
        </w:rPr>
        <w:t>postshift</w:t>
      </w:r>
      <w:r w:rsidR="002D7FAA" w:rsidRPr="00751C6B">
        <w:rPr>
          <w:rFonts w:ascii="Times New Roman" w:hAnsi="Times New Roman" w:cs="Times New Roman"/>
          <w:sz w:val="24"/>
          <w:szCs w:val="24"/>
          <w:lang w:val="en-US"/>
        </w:rPr>
        <w:t xml:space="preserve"> sessions</w:t>
      </w:r>
      <w:r w:rsidR="003A469B" w:rsidRPr="00751C6B">
        <w:rPr>
          <w:rFonts w:ascii="Times New Roman" w:hAnsi="Times New Roman" w:cs="Times New Roman"/>
          <w:sz w:val="24"/>
          <w:szCs w:val="24"/>
          <w:lang w:val="en-US"/>
        </w:rPr>
        <w:t xml:space="preserve"> </w:t>
      </w:r>
      <w:r w:rsidR="002D7FAA" w:rsidRPr="00751C6B">
        <w:rPr>
          <w:rFonts w:ascii="Times New Roman" w:hAnsi="Times New Roman" w:cs="Times New Roman"/>
          <w:sz w:val="24"/>
          <w:szCs w:val="24"/>
          <w:lang w:val="en-US"/>
        </w:rPr>
        <w:t>1 and 2, (</w:t>
      </w:r>
      <w:r w:rsidR="002D7FAA" w:rsidRPr="00751C6B">
        <w:rPr>
          <w:rFonts w:ascii="Times New Roman" w:hAnsi="Times New Roman" w:cs="Times New Roman"/>
          <w:i/>
          <w:sz w:val="24"/>
          <w:szCs w:val="24"/>
          <w:lang w:val="en-US"/>
        </w:rPr>
        <w:t>F</w:t>
      </w:r>
      <w:r w:rsidR="00FB2813" w:rsidRPr="00751C6B">
        <w:rPr>
          <w:rFonts w:ascii="Times New Roman" w:hAnsi="Times New Roman" w:cs="Times New Roman"/>
          <w:sz w:val="24"/>
          <w:szCs w:val="24"/>
          <w:lang w:val="en-US"/>
        </w:rPr>
        <w:t>[1, 25] = 16.70, p &lt; .</w:t>
      </w:r>
      <w:r w:rsidR="002D7FAA" w:rsidRPr="00751C6B">
        <w:rPr>
          <w:rFonts w:ascii="Times New Roman" w:hAnsi="Times New Roman" w:cs="Times New Roman"/>
          <w:sz w:val="24"/>
          <w:szCs w:val="24"/>
          <w:lang w:val="en-US"/>
        </w:rPr>
        <w:t xml:space="preserve">001, </w:t>
      </w:r>
      <w:r w:rsidR="002400B1" w:rsidRPr="00751C6B">
        <w:rPr>
          <w:rFonts w:ascii="Times New Roman" w:hAnsi="Times New Roman" w:cs="Times New Roman"/>
          <w:i/>
          <w:sz w:val="24"/>
          <w:szCs w:val="24"/>
          <w:lang w:val="en-US"/>
        </w:rPr>
        <w:t>η</w:t>
      </w:r>
      <w:r w:rsidR="002400B1" w:rsidRPr="00751C6B">
        <w:rPr>
          <w:rFonts w:ascii="Times New Roman" w:hAnsi="Times New Roman" w:cs="Times New Roman"/>
          <w:i/>
          <w:sz w:val="24"/>
          <w:szCs w:val="24"/>
          <w:vertAlign w:val="subscript"/>
          <w:lang w:val="en-US"/>
        </w:rPr>
        <w:t>p</w:t>
      </w:r>
      <w:r w:rsidR="002400B1" w:rsidRPr="00751C6B">
        <w:rPr>
          <w:rFonts w:ascii="Times New Roman" w:hAnsi="Times New Roman" w:cs="Times New Roman"/>
          <w:i/>
          <w:sz w:val="24"/>
          <w:szCs w:val="24"/>
          <w:vertAlign w:val="superscript"/>
          <w:lang w:val="en-US"/>
        </w:rPr>
        <w:t>2</w:t>
      </w:r>
      <w:r w:rsidR="002D7FAA" w:rsidRPr="00751C6B">
        <w:rPr>
          <w:rFonts w:ascii="Times New Roman" w:hAnsi="Times New Roman" w:cs="Times New Roman"/>
          <w:sz w:val="24"/>
          <w:szCs w:val="24"/>
          <w:lang w:val="en-US"/>
        </w:rPr>
        <w:t xml:space="preserve"> = .40, and </w:t>
      </w:r>
      <w:r w:rsidR="002D7FAA" w:rsidRPr="00751C6B">
        <w:rPr>
          <w:rFonts w:ascii="Times New Roman" w:hAnsi="Times New Roman" w:cs="Times New Roman"/>
          <w:i/>
          <w:sz w:val="24"/>
          <w:szCs w:val="24"/>
          <w:lang w:val="en-US"/>
        </w:rPr>
        <w:t>F</w:t>
      </w:r>
      <w:r w:rsidR="002D7FAA" w:rsidRPr="00751C6B">
        <w:rPr>
          <w:rFonts w:ascii="Times New Roman" w:hAnsi="Times New Roman" w:cs="Times New Roman"/>
          <w:sz w:val="24"/>
          <w:szCs w:val="24"/>
          <w:lang w:val="en-US"/>
        </w:rPr>
        <w:t xml:space="preserve">[1, 25] = 4.91, </w:t>
      </w:r>
      <w:r w:rsidR="002D7FAA" w:rsidRPr="00751C6B">
        <w:rPr>
          <w:rFonts w:ascii="Times New Roman" w:hAnsi="Times New Roman" w:cs="Times New Roman"/>
          <w:i/>
          <w:sz w:val="24"/>
          <w:szCs w:val="24"/>
          <w:lang w:val="en-US"/>
        </w:rPr>
        <w:t>p</w:t>
      </w:r>
      <w:r w:rsidR="002D7FAA" w:rsidRPr="00751C6B">
        <w:rPr>
          <w:rFonts w:ascii="Times New Roman" w:hAnsi="Times New Roman" w:cs="Times New Roman"/>
          <w:sz w:val="24"/>
          <w:szCs w:val="24"/>
          <w:lang w:val="en-US"/>
        </w:rPr>
        <w:t xml:space="preserve"> = .036, </w:t>
      </w:r>
      <w:r w:rsidR="00AC454D" w:rsidRPr="00751C6B">
        <w:rPr>
          <w:rFonts w:ascii="Times New Roman" w:hAnsi="Times New Roman" w:cs="Times New Roman"/>
          <w:i/>
          <w:sz w:val="24"/>
          <w:szCs w:val="24"/>
          <w:lang w:val="en-US"/>
        </w:rPr>
        <w:t>η</w:t>
      </w:r>
      <w:r w:rsidR="00AC454D" w:rsidRPr="00751C6B">
        <w:rPr>
          <w:rFonts w:ascii="Times New Roman" w:hAnsi="Times New Roman" w:cs="Times New Roman"/>
          <w:i/>
          <w:sz w:val="24"/>
          <w:szCs w:val="24"/>
          <w:vertAlign w:val="subscript"/>
          <w:lang w:val="en-US"/>
        </w:rPr>
        <w:t>p</w:t>
      </w:r>
      <w:r w:rsidR="00AC454D" w:rsidRPr="00751C6B">
        <w:rPr>
          <w:rFonts w:ascii="Times New Roman" w:hAnsi="Times New Roman" w:cs="Times New Roman"/>
          <w:i/>
          <w:sz w:val="24"/>
          <w:szCs w:val="24"/>
          <w:vertAlign w:val="superscript"/>
          <w:lang w:val="en-US"/>
        </w:rPr>
        <w:t>2</w:t>
      </w:r>
      <w:r w:rsidR="002D7FAA" w:rsidRPr="00751C6B">
        <w:rPr>
          <w:rFonts w:ascii="Times New Roman" w:hAnsi="Times New Roman" w:cs="Times New Roman"/>
          <w:sz w:val="24"/>
          <w:szCs w:val="24"/>
          <w:lang w:val="en-US"/>
        </w:rPr>
        <w:t xml:space="preserve"> = .16, respectively).</w:t>
      </w:r>
      <w:r w:rsidR="00BF4312" w:rsidRPr="00751C6B">
        <w:rPr>
          <w:rFonts w:ascii="Times New Roman" w:hAnsi="Times New Roman" w:cs="Times New Roman"/>
          <w:sz w:val="24"/>
          <w:szCs w:val="24"/>
          <w:lang w:val="en-US"/>
        </w:rPr>
        <w:t xml:space="preserve"> </w:t>
      </w:r>
      <w:r w:rsidR="007751B6" w:rsidRPr="00751C6B">
        <w:rPr>
          <w:rFonts w:ascii="Times New Roman" w:hAnsi="Times New Roman" w:cs="Times New Roman"/>
          <w:sz w:val="24"/>
          <w:szCs w:val="24"/>
          <w:lang w:val="en-US"/>
        </w:rPr>
        <w:t xml:space="preserve">However, there was no evidence of </w:t>
      </w:r>
      <w:r w:rsidR="00BF4312" w:rsidRPr="00751C6B">
        <w:rPr>
          <w:rFonts w:ascii="Times New Roman" w:hAnsi="Times New Roman" w:cs="Times New Roman"/>
          <w:sz w:val="24"/>
          <w:szCs w:val="24"/>
          <w:lang w:val="en-US"/>
        </w:rPr>
        <w:t>passive dripping</w:t>
      </w:r>
      <w:r w:rsidR="00124AF9" w:rsidRPr="00751C6B">
        <w:rPr>
          <w:rFonts w:ascii="Times New Roman" w:hAnsi="Times New Roman" w:cs="Times New Roman"/>
          <w:sz w:val="24"/>
          <w:szCs w:val="24"/>
          <w:lang w:val="en-US"/>
        </w:rPr>
        <w:t xml:space="preserve"> in any group of rats</w:t>
      </w:r>
      <w:r w:rsidR="007751B6" w:rsidRPr="00751C6B">
        <w:rPr>
          <w:rFonts w:ascii="Times New Roman" w:hAnsi="Times New Roman" w:cs="Times New Roman"/>
          <w:sz w:val="24"/>
          <w:szCs w:val="24"/>
          <w:lang w:val="en-US"/>
        </w:rPr>
        <w:t>, suggesting that the reduction in appetitive responses reflects a reduction in positive affect rather than simply reduced consumption.</w:t>
      </w:r>
    </w:p>
    <w:p w14:paraId="67F0F9AB" w14:textId="77777777" w:rsidR="00FB2813" w:rsidRPr="00751C6B" w:rsidRDefault="00FB2813" w:rsidP="00F60CF3">
      <w:pPr>
        <w:spacing w:after="0" w:line="480" w:lineRule="auto"/>
        <w:ind w:firstLine="708"/>
        <w:rPr>
          <w:rFonts w:ascii="Times New Roman" w:hAnsi="Times New Roman" w:cs="Times New Roman"/>
          <w:sz w:val="24"/>
          <w:szCs w:val="24"/>
          <w:lang w:val="en-US"/>
        </w:rPr>
      </w:pPr>
    </w:p>
    <w:p w14:paraId="106BA41A" w14:textId="0588A323" w:rsidR="000F6981" w:rsidRPr="00751C6B" w:rsidRDefault="00196513" w:rsidP="00196513">
      <w:pPr>
        <w:spacing w:after="0" w:line="480" w:lineRule="auto"/>
        <w:ind w:firstLine="708"/>
        <w:jc w:val="center"/>
        <w:rPr>
          <w:rFonts w:ascii="Times New Roman" w:hAnsi="Times New Roman" w:cs="Times New Roman"/>
          <w:sz w:val="24"/>
          <w:szCs w:val="24"/>
          <w:lang w:val="en-US"/>
        </w:rPr>
      </w:pPr>
      <w:r w:rsidRPr="00751C6B">
        <w:rPr>
          <w:rFonts w:ascii="Times New Roman" w:hAnsi="Times New Roman" w:cs="Times New Roman"/>
          <w:sz w:val="24"/>
          <w:szCs w:val="24"/>
          <w:lang w:val="en-US"/>
        </w:rPr>
        <w:t>INSERT FIG</w:t>
      </w:r>
      <w:r w:rsidR="008575FC" w:rsidRPr="00751C6B">
        <w:rPr>
          <w:rFonts w:ascii="Times New Roman" w:hAnsi="Times New Roman" w:cs="Times New Roman"/>
          <w:sz w:val="24"/>
          <w:szCs w:val="24"/>
          <w:lang w:val="en-US"/>
        </w:rPr>
        <w:t>URE</w:t>
      </w:r>
      <w:r w:rsidRPr="00751C6B">
        <w:rPr>
          <w:rFonts w:ascii="Times New Roman" w:hAnsi="Times New Roman" w:cs="Times New Roman"/>
          <w:sz w:val="24"/>
          <w:szCs w:val="24"/>
          <w:lang w:val="en-US"/>
        </w:rPr>
        <w:t xml:space="preserve"> 2 HERE</w:t>
      </w:r>
    </w:p>
    <w:p w14:paraId="02D604FA" w14:textId="77777777" w:rsidR="00550F6E" w:rsidRPr="00751C6B" w:rsidRDefault="00550F6E" w:rsidP="0081064F">
      <w:pPr>
        <w:spacing w:after="0" w:line="480" w:lineRule="auto"/>
        <w:ind w:firstLine="708"/>
        <w:rPr>
          <w:rFonts w:ascii="Times New Roman" w:hAnsi="Times New Roman" w:cs="Times New Roman"/>
          <w:sz w:val="24"/>
          <w:szCs w:val="24"/>
          <w:highlight w:val="yellow"/>
          <w:lang w:val="en-US"/>
        </w:rPr>
      </w:pPr>
    </w:p>
    <w:p w14:paraId="0C833910" w14:textId="6047372A" w:rsidR="000F6981" w:rsidRPr="00751C6B" w:rsidRDefault="00550F6E" w:rsidP="0081064F">
      <w:pPr>
        <w:spacing w:after="0" w:line="480" w:lineRule="auto"/>
        <w:ind w:firstLine="708"/>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The ANOVA conducted with the </w:t>
      </w:r>
      <w:r w:rsidR="006F48BE" w:rsidRPr="00751C6B">
        <w:rPr>
          <w:rFonts w:ascii="Times New Roman" w:hAnsi="Times New Roman" w:cs="Times New Roman"/>
          <w:sz w:val="24"/>
          <w:szCs w:val="24"/>
          <w:lang w:val="en-US"/>
        </w:rPr>
        <w:t xml:space="preserve">orofacial </w:t>
      </w:r>
      <w:r w:rsidRPr="00751C6B">
        <w:rPr>
          <w:rFonts w:ascii="Times New Roman" w:hAnsi="Times New Roman" w:cs="Times New Roman"/>
          <w:sz w:val="24"/>
          <w:szCs w:val="24"/>
          <w:lang w:val="en-US"/>
        </w:rPr>
        <w:t xml:space="preserve">aversive responses elicited by the </w:t>
      </w:r>
      <w:r w:rsidR="006F48BE" w:rsidRPr="00751C6B">
        <w:rPr>
          <w:rFonts w:ascii="Times New Roman" w:hAnsi="Times New Roman" w:cs="Times New Roman"/>
          <w:sz w:val="24"/>
          <w:szCs w:val="24"/>
          <w:lang w:val="en-US"/>
        </w:rPr>
        <w:t>sucrose inf</w:t>
      </w:r>
      <w:r w:rsidRPr="00751C6B">
        <w:rPr>
          <w:rFonts w:ascii="Times New Roman" w:hAnsi="Times New Roman" w:cs="Times New Roman"/>
          <w:sz w:val="24"/>
          <w:szCs w:val="24"/>
          <w:lang w:val="en-US"/>
        </w:rPr>
        <w:t xml:space="preserve">usion </w:t>
      </w:r>
      <w:r w:rsidR="006F48BE" w:rsidRPr="00751C6B">
        <w:rPr>
          <w:rFonts w:ascii="Times New Roman" w:hAnsi="Times New Roman" w:cs="Times New Roman"/>
          <w:sz w:val="24"/>
          <w:szCs w:val="24"/>
          <w:lang w:val="en-US"/>
        </w:rPr>
        <w:t>in the preshift sessions 4 and 5</w:t>
      </w:r>
      <w:r w:rsidRPr="00751C6B">
        <w:rPr>
          <w:rFonts w:ascii="Times New Roman" w:hAnsi="Times New Roman" w:cs="Times New Roman"/>
          <w:sz w:val="24"/>
          <w:szCs w:val="24"/>
          <w:lang w:val="en-US"/>
        </w:rPr>
        <w:t xml:space="preserve"> and the postshift </w:t>
      </w:r>
      <w:r w:rsidR="006F48BE" w:rsidRPr="00751C6B">
        <w:rPr>
          <w:rFonts w:ascii="Times New Roman" w:hAnsi="Times New Roman" w:cs="Times New Roman"/>
          <w:sz w:val="24"/>
          <w:szCs w:val="24"/>
          <w:lang w:val="en-US"/>
        </w:rPr>
        <w:t>sessions 1</w:t>
      </w:r>
      <w:r w:rsidR="0074536F" w:rsidRPr="00751C6B">
        <w:rPr>
          <w:rFonts w:ascii="Times New Roman" w:hAnsi="Times New Roman" w:cs="Times New Roman"/>
          <w:sz w:val="24"/>
          <w:szCs w:val="24"/>
          <w:lang w:val="en-US"/>
        </w:rPr>
        <w:t xml:space="preserve"> and 2</w:t>
      </w:r>
      <w:r w:rsidR="00F80009" w:rsidRPr="00751C6B">
        <w:rPr>
          <w:rFonts w:ascii="Times New Roman" w:hAnsi="Times New Roman" w:cs="Times New Roman"/>
          <w:sz w:val="24"/>
          <w:szCs w:val="24"/>
          <w:lang w:val="en-US"/>
        </w:rPr>
        <w:t xml:space="preserve"> </w:t>
      </w:r>
      <w:r w:rsidR="006F48BE" w:rsidRPr="00751C6B">
        <w:rPr>
          <w:rFonts w:ascii="Times New Roman" w:hAnsi="Times New Roman" w:cs="Times New Roman"/>
          <w:sz w:val="24"/>
          <w:szCs w:val="24"/>
          <w:lang w:val="en-US"/>
        </w:rPr>
        <w:lastRenderedPageBreak/>
        <w:t>r</w:t>
      </w:r>
      <w:r w:rsidRPr="00751C6B">
        <w:rPr>
          <w:rFonts w:ascii="Times New Roman" w:hAnsi="Times New Roman" w:cs="Times New Roman"/>
          <w:sz w:val="24"/>
          <w:szCs w:val="24"/>
          <w:lang w:val="en-US"/>
        </w:rPr>
        <w:t xml:space="preserve">evealed a significant effect of </w:t>
      </w:r>
      <w:r w:rsidR="008C10D8" w:rsidRPr="00751C6B">
        <w:rPr>
          <w:rFonts w:ascii="Times New Roman" w:hAnsi="Times New Roman" w:cs="Times New Roman"/>
          <w:sz w:val="24"/>
          <w:szCs w:val="24"/>
          <w:lang w:val="en-US"/>
        </w:rPr>
        <w:t>S</w:t>
      </w:r>
      <w:r w:rsidRPr="00751C6B">
        <w:rPr>
          <w:rFonts w:ascii="Times New Roman" w:hAnsi="Times New Roman" w:cs="Times New Roman"/>
          <w:sz w:val="24"/>
          <w:szCs w:val="24"/>
          <w:lang w:val="en-US"/>
        </w:rPr>
        <w:t xml:space="preserve">ession, </w:t>
      </w:r>
      <w:r w:rsidRPr="00751C6B">
        <w:rPr>
          <w:rFonts w:ascii="Times New Roman" w:hAnsi="Times New Roman" w:cs="Times New Roman"/>
          <w:i/>
          <w:sz w:val="24"/>
          <w:szCs w:val="24"/>
          <w:lang w:val="en-US"/>
        </w:rPr>
        <w:t>F</w:t>
      </w:r>
      <w:r w:rsidRPr="00751C6B">
        <w:rPr>
          <w:rFonts w:ascii="Times New Roman" w:hAnsi="Times New Roman" w:cs="Times New Roman"/>
          <w:sz w:val="24"/>
          <w:szCs w:val="24"/>
          <w:lang w:val="en-US"/>
        </w:rPr>
        <w:t xml:space="preserve">(1.1, 27.66) = 5.13, </w:t>
      </w:r>
      <w:r w:rsidRPr="00751C6B">
        <w:rPr>
          <w:rFonts w:ascii="Times New Roman" w:hAnsi="Times New Roman" w:cs="Times New Roman"/>
          <w:i/>
          <w:sz w:val="24"/>
          <w:szCs w:val="24"/>
          <w:lang w:val="en-US"/>
        </w:rPr>
        <w:t>p</w:t>
      </w:r>
      <w:r w:rsidRPr="00751C6B">
        <w:rPr>
          <w:rFonts w:ascii="Times New Roman" w:hAnsi="Times New Roman" w:cs="Times New Roman"/>
          <w:sz w:val="24"/>
          <w:szCs w:val="24"/>
          <w:lang w:val="en-US"/>
        </w:rPr>
        <w:t xml:space="preserve"> = .03, </w:t>
      </w:r>
      <w:r w:rsidR="002400B1" w:rsidRPr="00751C6B">
        <w:rPr>
          <w:rFonts w:ascii="Times New Roman" w:hAnsi="Times New Roman" w:cs="Times New Roman"/>
          <w:i/>
          <w:sz w:val="24"/>
          <w:szCs w:val="24"/>
          <w:lang w:val="en-US"/>
        </w:rPr>
        <w:t>η</w:t>
      </w:r>
      <w:r w:rsidR="002400B1" w:rsidRPr="00751C6B">
        <w:rPr>
          <w:rFonts w:ascii="Times New Roman" w:hAnsi="Times New Roman" w:cs="Times New Roman"/>
          <w:i/>
          <w:sz w:val="24"/>
          <w:szCs w:val="24"/>
          <w:vertAlign w:val="subscript"/>
          <w:lang w:val="en-US"/>
        </w:rPr>
        <w:t>p</w:t>
      </w:r>
      <w:r w:rsidR="002400B1" w:rsidRPr="00751C6B">
        <w:rPr>
          <w:rFonts w:ascii="Times New Roman" w:hAnsi="Times New Roman" w:cs="Times New Roman"/>
          <w:i/>
          <w:sz w:val="24"/>
          <w:szCs w:val="24"/>
          <w:vertAlign w:val="superscript"/>
          <w:lang w:val="en-US"/>
        </w:rPr>
        <w:t>2</w:t>
      </w:r>
      <w:r w:rsidRPr="00751C6B">
        <w:rPr>
          <w:rFonts w:ascii="Times New Roman" w:hAnsi="Times New Roman" w:cs="Times New Roman"/>
          <w:sz w:val="24"/>
          <w:szCs w:val="24"/>
          <w:lang w:val="en-US"/>
        </w:rPr>
        <w:t xml:space="preserve"> = .17, </w:t>
      </w:r>
      <w:r w:rsidR="008C10D8" w:rsidRPr="00751C6B">
        <w:rPr>
          <w:rFonts w:ascii="Times New Roman" w:hAnsi="Times New Roman" w:cs="Times New Roman"/>
          <w:sz w:val="24"/>
          <w:szCs w:val="24"/>
          <w:lang w:val="en-US"/>
        </w:rPr>
        <w:t xml:space="preserve">but not a significant effect of Group, </w:t>
      </w:r>
      <w:r w:rsidR="008C10D8" w:rsidRPr="00751C6B">
        <w:rPr>
          <w:rFonts w:ascii="Times New Roman" w:hAnsi="Times New Roman" w:cs="Times New Roman"/>
          <w:i/>
          <w:sz w:val="24"/>
          <w:szCs w:val="24"/>
          <w:lang w:val="en-US"/>
        </w:rPr>
        <w:t>F</w:t>
      </w:r>
      <w:r w:rsidR="008C10D8" w:rsidRPr="00751C6B">
        <w:rPr>
          <w:rFonts w:ascii="Times New Roman" w:hAnsi="Times New Roman" w:cs="Times New Roman"/>
          <w:sz w:val="24"/>
          <w:szCs w:val="24"/>
          <w:lang w:val="en-US"/>
        </w:rPr>
        <w:t xml:space="preserve">(1, 25) = 2.62, </w:t>
      </w:r>
      <w:r w:rsidR="008C10D8" w:rsidRPr="00751C6B">
        <w:rPr>
          <w:rFonts w:ascii="Times New Roman" w:hAnsi="Times New Roman" w:cs="Times New Roman"/>
          <w:i/>
          <w:sz w:val="24"/>
          <w:szCs w:val="24"/>
          <w:lang w:val="en-US"/>
        </w:rPr>
        <w:t>p</w:t>
      </w:r>
      <w:r w:rsidR="008C10D8" w:rsidRPr="00751C6B">
        <w:rPr>
          <w:rFonts w:ascii="Times New Roman" w:hAnsi="Times New Roman" w:cs="Times New Roman"/>
          <w:sz w:val="24"/>
          <w:szCs w:val="24"/>
          <w:lang w:val="en-US"/>
        </w:rPr>
        <w:t xml:space="preserve"> = .11, </w:t>
      </w:r>
      <w:r w:rsidR="002400B1" w:rsidRPr="00751C6B">
        <w:rPr>
          <w:rFonts w:ascii="Times New Roman" w:hAnsi="Times New Roman" w:cs="Times New Roman"/>
          <w:i/>
          <w:sz w:val="24"/>
          <w:szCs w:val="24"/>
          <w:lang w:val="en-US"/>
        </w:rPr>
        <w:t>η</w:t>
      </w:r>
      <w:r w:rsidR="002400B1" w:rsidRPr="00751C6B">
        <w:rPr>
          <w:rFonts w:ascii="Times New Roman" w:hAnsi="Times New Roman" w:cs="Times New Roman"/>
          <w:i/>
          <w:sz w:val="24"/>
          <w:szCs w:val="24"/>
          <w:vertAlign w:val="subscript"/>
          <w:lang w:val="en-US"/>
        </w:rPr>
        <w:t>p</w:t>
      </w:r>
      <w:r w:rsidR="002400B1" w:rsidRPr="00751C6B">
        <w:rPr>
          <w:rFonts w:ascii="Times New Roman" w:hAnsi="Times New Roman" w:cs="Times New Roman"/>
          <w:i/>
          <w:sz w:val="24"/>
          <w:szCs w:val="24"/>
          <w:vertAlign w:val="superscript"/>
          <w:lang w:val="en-US"/>
        </w:rPr>
        <w:t>2</w:t>
      </w:r>
      <w:r w:rsidR="008C10D8" w:rsidRPr="00751C6B">
        <w:rPr>
          <w:rFonts w:ascii="Times New Roman" w:hAnsi="Times New Roman" w:cs="Times New Roman"/>
          <w:sz w:val="24"/>
          <w:szCs w:val="24"/>
          <w:lang w:val="en-US"/>
        </w:rPr>
        <w:t xml:space="preserve"> = .09, </w:t>
      </w:r>
      <w:r w:rsidR="00B57C27" w:rsidRPr="00751C6B">
        <w:rPr>
          <w:rFonts w:ascii="Times New Roman" w:hAnsi="Times New Roman" w:cs="Times New Roman"/>
          <w:sz w:val="24"/>
          <w:szCs w:val="24"/>
          <w:lang w:val="en-US"/>
        </w:rPr>
        <w:t>n</w:t>
      </w:r>
      <w:r w:rsidR="008C10D8" w:rsidRPr="00751C6B">
        <w:rPr>
          <w:rFonts w:ascii="Times New Roman" w:hAnsi="Times New Roman" w:cs="Times New Roman"/>
          <w:sz w:val="24"/>
          <w:szCs w:val="24"/>
          <w:lang w:val="en-US"/>
        </w:rPr>
        <w:t xml:space="preserve">or a significant interaction between these two factors, </w:t>
      </w:r>
      <w:r w:rsidR="008C10D8" w:rsidRPr="00751C6B">
        <w:rPr>
          <w:rFonts w:ascii="Times New Roman" w:hAnsi="Times New Roman" w:cs="Times New Roman"/>
          <w:i/>
          <w:sz w:val="24"/>
          <w:szCs w:val="24"/>
          <w:lang w:val="en-US"/>
        </w:rPr>
        <w:t>F</w:t>
      </w:r>
      <w:r w:rsidR="008C10D8" w:rsidRPr="00751C6B">
        <w:rPr>
          <w:rFonts w:ascii="Times New Roman" w:hAnsi="Times New Roman" w:cs="Times New Roman"/>
          <w:sz w:val="24"/>
          <w:szCs w:val="24"/>
          <w:lang w:val="en-US"/>
        </w:rPr>
        <w:t xml:space="preserve">(1.1, 27.66) = 2.84, </w:t>
      </w:r>
      <w:r w:rsidR="008C10D8" w:rsidRPr="00751C6B">
        <w:rPr>
          <w:rFonts w:ascii="Times New Roman" w:hAnsi="Times New Roman" w:cs="Times New Roman"/>
          <w:i/>
          <w:sz w:val="24"/>
          <w:szCs w:val="24"/>
          <w:lang w:val="en-US"/>
        </w:rPr>
        <w:t>p</w:t>
      </w:r>
      <w:r w:rsidR="008C10D8" w:rsidRPr="00751C6B">
        <w:rPr>
          <w:rFonts w:ascii="Times New Roman" w:hAnsi="Times New Roman" w:cs="Times New Roman"/>
          <w:sz w:val="24"/>
          <w:szCs w:val="24"/>
          <w:lang w:val="en-US"/>
        </w:rPr>
        <w:t xml:space="preserve"> = .10, </w:t>
      </w:r>
      <w:r w:rsidR="002400B1" w:rsidRPr="00751C6B">
        <w:rPr>
          <w:rFonts w:ascii="Times New Roman" w:hAnsi="Times New Roman" w:cs="Times New Roman"/>
          <w:i/>
          <w:sz w:val="24"/>
          <w:szCs w:val="24"/>
          <w:lang w:val="en-US"/>
        </w:rPr>
        <w:t>η</w:t>
      </w:r>
      <w:r w:rsidR="002400B1" w:rsidRPr="00751C6B">
        <w:rPr>
          <w:rFonts w:ascii="Times New Roman" w:hAnsi="Times New Roman" w:cs="Times New Roman"/>
          <w:i/>
          <w:sz w:val="24"/>
          <w:szCs w:val="24"/>
          <w:vertAlign w:val="subscript"/>
          <w:lang w:val="en-US"/>
        </w:rPr>
        <w:t>p</w:t>
      </w:r>
      <w:r w:rsidR="002400B1" w:rsidRPr="00751C6B">
        <w:rPr>
          <w:rFonts w:ascii="Times New Roman" w:hAnsi="Times New Roman" w:cs="Times New Roman"/>
          <w:i/>
          <w:sz w:val="24"/>
          <w:szCs w:val="24"/>
          <w:vertAlign w:val="superscript"/>
          <w:lang w:val="en-US"/>
        </w:rPr>
        <w:t>2</w:t>
      </w:r>
      <w:r w:rsidR="008C10D8" w:rsidRPr="00751C6B">
        <w:rPr>
          <w:rFonts w:ascii="Times New Roman" w:hAnsi="Times New Roman" w:cs="Times New Roman"/>
          <w:sz w:val="24"/>
          <w:szCs w:val="24"/>
          <w:lang w:val="en-US"/>
        </w:rPr>
        <w:t xml:space="preserve"> = .10. It should be noted that</w:t>
      </w:r>
      <w:r w:rsidR="00EE726A" w:rsidRPr="00751C6B">
        <w:rPr>
          <w:rFonts w:ascii="Times New Roman" w:hAnsi="Times New Roman" w:cs="Times New Roman"/>
          <w:sz w:val="24"/>
          <w:szCs w:val="24"/>
          <w:lang w:val="en-US"/>
        </w:rPr>
        <w:t xml:space="preserve"> although </w:t>
      </w:r>
      <w:r w:rsidR="001E6888" w:rsidRPr="00751C6B">
        <w:rPr>
          <w:rFonts w:ascii="Times New Roman" w:hAnsi="Times New Roman" w:cs="Times New Roman"/>
          <w:sz w:val="24"/>
          <w:szCs w:val="24"/>
          <w:lang w:val="en-US"/>
        </w:rPr>
        <w:t>Group 32-4 displayed more aversive responses than Group 4-4</w:t>
      </w:r>
      <w:r w:rsidR="00D95DAA" w:rsidRPr="00751C6B">
        <w:rPr>
          <w:rFonts w:ascii="Times New Roman" w:hAnsi="Times New Roman" w:cs="Times New Roman"/>
          <w:sz w:val="24"/>
          <w:szCs w:val="24"/>
          <w:lang w:val="en-US"/>
        </w:rPr>
        <w:t xml:space="preserve"> during the first postshift session (</w:t>
      </w:r>
      <w:r w:rsidR="00D95DAA" w:rsidRPr="00751C6B">
        <w:rPr>
          <w:rFonts w:ascii="Times New Roman" w:hAnsi="Times New Roman" w:cs="Times New Roman"/>
          <w:i/>
          <w:sz w:val="24"/>
          <w:szCs w:val="24"/>
          <w:lang w:val="en-US"/>
        </w:rPr>
        <w:t>M</w:t>
      </w:r>
      <w:r w:rsidR="00D95DAA" w:rsidRPr="00751C6B">
        <w:rPr>
          <w:rFonts w:ascii="Times New Roman" w:hAnsi="Times New Roman" w:cs="Times New Roman"/>
          <w:i/>
          <w:sz w:val="24"/>
          <w:szCs w:val="24"/>
          <w:vertAlign w:val="subscript"/>
          <w:lang w:val="en-US"/>
        </w:rPr>
        <w:t>32-4</w:t>
      </w:r>
      <w:r w:rsidR="00D95DAA" w:rsidRPr="00751C6B">
        <w:rPr>
          <w:rFonts w:ascii="Times New Roman" w:hAnsi="Times New Roman" w:cs="Times New Roman"/>
          <w:sz w:val="24"/>
          <w:szCs w:val="24"/>
          <w:vertAlign w:val="subscript"/>
          <w:lang w:val="en-US"/>
        </w:rPr>
        <w:t xml:space="preserve"> </w:t>
      </w:r>
      <w:r w:rsidR="00D95DAA" w:rsidRPr="00751C6B">
        <w:rPr>
          <w:rFonts w:ascii="Times New Roman" w:hAnsi="Times New Roman" w:cs="Times New Roman"/>
          <w:sz w:val="24"/>
          <w:szCs w:val="24"/>
          <w:lang w:val="en-US"/>
        </w:rPr>
        <w:t xml:space="preserve">= 4, </w:t>
      </w:r>
      <w:r w:rsidR="00D95DAA" w:rsidRPr="00751C6B">
        <w:rPr>
          <w:rFonts w:ascii="Times New Roman" w:hAnsi="Times New Roman" w:cs="Times New Roman"/>
          <w:i/>
          <w:sz w:val="24"/>
          <w:szCs w:val="24"/>
          <w:lang w:val="en-US"/>
        </w:rPr>
        <w:t>SD</w:t>
      </w:r>
      <w:r w:rsidR="00D95DAA" w:rsidRPr="00751C6B">
        <w:rPr>
          <w:rFonts w:ascii="Times New Roman" w:hAnsi="Times New Roman" w:cs="Times New Roman"/>
          <w:sz w:val="24"/>
          <w:szCs w:val="24"/>
          <w:lang w:val="en-US"/>
        </w:rPr>
        <w:t xml:space="preserve"> = 1.28 vs </w:t>
      </w:r>
      <w:r w:rsidR="00D95DAA" w:rsidRPr="00751C6B">
        <w:rPr>
          <w:rFonts w:ascii="Times New Roman" w:hAnsi="Times New Roman" w:cs="Times New Roman"/>
          <w:i/>
          <w:sz w:val="24"/>
          <w:szCs w:val="24"/>
          <w:lang w:val="en-US"/>
        </w:rPr>
        <w:t>M</w:t>
      </w:r>
      <w:r w:rsidR="00D95DAA" w:rsidRPr="00751C6B">
        <w:rPr>
          <w:rFonts w:ascii="Times New Roman" w:hAnsi="Times New Roman" w:cs="Times New Roman"/>
          <w:i/>
          <w:sz w:val="24"/>
          <w:szCs w:val="24"/>
          <w:vertAlign w:val="subscript"/>
          <w:lang w:val="en-US"/>
        </w:rPr>
        <w:t xml:space="preserve"> 4-4</w:t>
      </w:r>
      <w:r w:rsidR="00D95DAA" w:rsidRPr="00751C6B">
        <w:rPr>
          <w:rFonts w:ascii="Times New Roman" w:hAnsi="Times New Roman" w:cs="Times New Roman"/>
          <w:sz w:val="24"/>
          <w:szCs w:val="24"/>
          <w:lang w:val="en-US"/>
        </w:rPr>
        <w:t xml:space="preserve">= 0.84, </w:t>
      </w:r>
      <w:r w:rsidR="00D95DAA" w:rsidRPr="00751C6B">
        <w:rPr>
          <w:rFonts w:ascii="Times New Roman" w:hAnsi="Times New Roman" w:cs="Times New Roman"/>
          <w:i/>
          <w:sz w:val="24"/>
          <w:szCs w:val="24"/>
          <w:lang w:val="en-US"/>
        </w:rPr>
        <w:t>SD</w:t>
      </w:r>
      <w:r w:rsidR="00D95DAA" w:rsidRPr="00751C6B">
        <w:rPr>
          <w:rFonts w:ascii="Times New Roman" w:hAnsi="Times New Roman" w:cs="Times New Roman"/>
          <w:sz w:val="24"/>
          <w:szCs w:val="24"/>
          <w:lang w:val="en-US"/>
        </w:rPr>
        <w:t xml:space="preserve"> = 1.32), the analyses did not reveal </w:t>
      </w:r>
      <w:r w:rsidR="00FF2385" w:rsidRPr="00751C6B">
        <w:rPr>
          <w:rFonts w:ascii="Times New Roman" w:hAnsi="Times New Roman" w:cs="Times New Roman"/>
          <w:sz w:val="24"/>
          <w:szCs w:val="24"/>
          <w:lang w:val="en-US"/>
        </w:rPr>
        <w:t xml:space="preserve">significant differences between the groups in </w:t>
      </w:r>
      <w:r w:rsidR="00EE726A" w:rsidRPr="00751C6B">
        <w:rPr>
          <w:rFonts w:ascii="Times New Roman" w:hAnsi="Times New Roman" w:cs="Times New Roman"/>
          <w:sz w:val="24"/>
          <w:szCs w:val="24"/>
          <w:lang w:val="en-US"/>
        </w:rPr>
        <w:t xml:space="preserve">any of the </w:t>
      </w:r>
      <w:r w:rsidR="00FF2385" w:rsidRPr="00751C6B">
        <w:rPr>
          <w:rFonts w:ascii="Times New Roman" w:hAnsi="Times New Roman" w:cs="Times New Roman"/>
          <w:sz w:val="24"/>
          <w:szCs w:val="24"/>
          <w:lang w:val="en-US"/>
        </w:rPr>
        <w:t xml:space="preserve">postshift sessions (largest </w:t>
      </w:r>
      <w:r w:rsidR="00FF2385" w:rsidRPr="00751C6B">
        <w:rPr>
          <w:rFonts w:ascii="Times New Roman" w:hAnsi="Times New Roman" w:cs="Times New Roman"/>
          <w:i/>
          <w:sz w:val="24"/>
          <w:szCs w:val="24"/>
          <w:lang w:val="en-US"/>
        </w:rPr>
        <w:t>F</w:t>
      </w:r>
      <w:r w:rsidR="00FF2385" w:rsidRPr="00751C6B">
        <w:rPr>
          <w:rFonts w:ascii="Times New Roman" w:hAnsi="Times New Roman" w:cs="Times New Roman"/>
          <w:sz w:val="24"/>
          <w:szCs w:val="24"/>
          <w:lang w:val="en-US"/>
        </w:rPr>
        <w:t xml:space="preserve">(1, 25) = 2.92, </w:t>
      </w:r>
      <w:r w:rsidR="00FF2385" w:rsidRPr="00751C6B">
        <w:rPr>
          <w:rFonts w:ascii="Times New Roman" w:hAnsi="Times New Roman" w:cs="Times New Roman"/>
          <w:i/>
          <w:sz w:val="24"/>
          <w:szCs w:val="24"/>
          <w:lang w:val="en-US"/>
        </w:rPr>
        <w:t>p</w:t>
      </w:r>
      <w:r w:rsidR="00FF2385" w:rsidRPr="00751C6B">
        <w:rPr>
          <w:rFonts w:ascii="Times New Roman" w:hAnsi="Times New Roman" w:cs="Times New Roman"/>
          <w:sz w:val="24"/>
          <w:szCs w:val="24"/>
          <w:lang w:val="en-US"/>
        </w:rPr>
        <w:t xml:space="preserve"> = .1, </w:t>
      </w:r>
      <w:r w:rsidR="002400B1" w:rsidRPr="00751C6B">
        <w:rPr>
          <w:rFonts w:ascii="Times New Roman" w:hAnsi="Times New Roman" w:cs="Times New Roman"/>
          <w:i/>
          <w:sz w:val="24"/>
          <w:szCs w:val="24"/>
          <w:lang w:val="en-US"/>
        </w:rPr>
        <w:t>η</w:t>
      </w:r>
      <w:r w:rsidR="002400B1" w:rsidRPr="00751C6B">
        <w:rPr>
          <w:rFonts w:ascii="Times New Roman" w:hAnsi="Times New Roman" w:cs="Times New Roman"/>
          <w:i/>
          <w:sz w:val="24"/>
          <w:szCs w:val="24"/>
          <w:vertAlign w:val="subscript"/>
          <w:lang w:val="en-US"/>
        </w:rPr>
        <w:t>p</w:t>
      </w:r>
      <w:r w:rsidR="002400B1" w:rsidRPr="00751C6B">
        <w:rPr>
          <w:rFonts w:ascii="Times New Roman" w:hAnsi="Times New Roman" w:cs="Times New Roman"/>
          <w:i/>
          <w:sz w:val="24"/>
          <w:szCs w:val="24"/>
          <w:vertAlign w:val="superscript"/>
          <w:lang w:val="en-US"/>
        </w:rPr>
        <w:t>2</w:t>
      </w:r>
      <w:r w:rsidR="00FF2385" w:rsidRPr="00751C6B">
        <w:rPr>
          <w:rFonts w:ascii="Times New Roman" w:hAnsi="Times New Roman" w:cs="Times New Roman"/>
          <w:sz w:val="24"/>
          <w:szCs w:val="24"/>
          <w:lang w:val="en-US"/>
        </w:rPr>
        <w:t xml:space="preserve"> = .10</w:t>
      </w:r>
      <w:r w:rsidR="00EE726A" w:rsidRPr="00751C6B">
        <w:rPr>
          <w:rFonts w:ascii="Times New Roman" w:hAnsi="Times New Roman" w:cs="Times New Roman"/>
          <w:sz w:val="24"/>
          <w:szCs w:val="24"/>
          <w:lang w:val="en-US"/>
        </w:rPr>
        <w:t xml:space="preserve">). </w:t>
      </w:r>
    </w:p>
    <w:p w14:paraId="2130D675" w14:textId="77777777" w:rsidR="00F62EC6" w:rsidRPr="00751C6B" w:rsidRDefault="00F62EC6" w:rsidP="002448F4">
      <w:pPr>
        <w:spacing w:after="0" w:line="480" w:lineRule="auto"/>
        <w:ind w:firstLine="708"/>
        <w:rPr>
          <w:rFonts w:ascii="Times New Roman" w:hAnsi="Times New Roman" w:cs="Times New Roman"/>
          <w:sz w:val="24"/>
          <w:szCs w:val="24"/>
          <w:lang w:val="en-US"/>
        </w:rPr>
      </w:pPr>
    </w:p>
    <w:p w14:paraId="69A01075" w14:textId="77777777" w:rsidR="002448F4" w:rsidRPr="00751C6B" w:rsidRDefault="009D702D" w:rsidP="00E32CF5">
      <w:pPr>
        <w:spacing w:after="0" w:line="480" w:lineRule="auto"/>
        <w:rPr>
          <w:rFonts w:ascii="Times New Roman" w:hAnsi="Times New Roman" w:cs="Times New Roman"/>
          <w:b/>
          <w:sz w:val="24"/>
          <w:szCs w:val="24"/>
          <w:lang w:val="en-US"/>
        </w:rPr>
      </w:pPr>
      <w:r w:rsidRPr="00751C6B">
        <w:rPr>
          <w:rFonts w:ascii="Times New Roman" w:hAnsi="Times New Roman" w:cs="Times New Roman"/>
          <w:b/>
          <w:sz w:val="24"/>
          <w:szCs w:val="24"/>
          <w:lang w:val="en-US"/>
        </w:rPr>
        <w:t>4. D</w:t>
      </w:r>
      <w:r w:rsidR="002448F4" w:rsidRPr="00751C6B">
        <w:rPr>
          <w:rFonts w:ascii="Times New Roman" w:hAnsi="Times New Roman" w:cs="Times New Roman"/>
          <w:b/>
          <w:sz w:val="24"/>
          <w:szCs w:val="24"/>
          <w:lang w:val="en-US"/>
        </w:rPr>
        <w:t>iscussion</w:t>
      </w:r>
    </w:p>
    <w:p w14:paraId="3CA43D0F" w14:textId="3D9B1D4D" w:rsidR="00013D99" w:rsidRPr="00751C6B" w:rsidRDefault="00013D99" w:rsidP="00266A2F">
      <w:pPr>
        <w:spacing w:after="0" w:line="480" w:lineRule="auto"/>
        <w:ind w:firstLine="708"/>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The results obtained in this study showed that during pretraining the rats exhibited differences in consummatory drinking behavior that depended on the absolute rewarding properties of the sucrose solution employed, with animals in the 32% condition (Group 32-4) showing higher sucrose intake </w:t>
      </w:r>
      <w:r w:rsidR="00A5286F" w:rsidRPr="00751C6B">
        <w:rPr>
          <w:rFonts w:ascii="Times New Roman" w:hAnsi="Times New Roman" w:cs="Times New Roman"/>
          <w:sz w:val="24"/>
          <w:szCs w:val="24"/>
          <w:lang w:val="en-US"/>
        </w:rPr>
        <w:t xml:space="preserve">on sessions 3-5 </w:t>
      </w:r>
      <w:r w:rsidRPr="00751C6B">
        <w:rPr>
          <w:rFonts w:ascii="Times New Roman" w:hAnsi="Times New Roman" w:cs="Times New Roman"/>
          <w:sz w:val="24"/>
          <w:szCs w:val="24"/>
          <w:lang w:val="en-US"/>
        </w:rPr>
        <w:t xml:space="preserve">than those in the 4% condition (Group 4-4). In addition, during the preshift phase, </w:t>
      </w:r>
      <w:r w:rsidR="00A6767B" w:rsidRPr="00751C6B">
        <w:rPr>
          <w:rFonts w:ascii="Times New Roman" w:hAnsi="Times New Roman" w:cs="Times New Roman"/>
          <w:sz w:val="24"/>
          <w:szCs w:val="24"/>
          <w:lang w:val="en-US"/>
        </w:rPr>
        <w:t xml:space="preserve">the duration of the appetitive responses </w:t>
      </w:r>
      <w:r w:rsidR="00556E4B" w:rsidRPr="00751C6B">
        <w:rPr>
          <w:rFonts w:ascii="Times New Roman" w:hAnsi="Times New Roman" w:cs="Times New Roman"/>
          <w:sz w:val="24"/>
          <w:szCs w:val="24"/>
          <w:lang w:val="en-US"/>
        </w:rPr>
        <w:t xml:space="preserve">was higher in </w:t>
      </w:r>
      <w:r w:rsidRPr="00751C6B">
        <w:rPr>
          <w:rFonts w:ascii="Times New Roman" w:hAnsi="Times New Roman" w:cs="Times New Roman"/>
          <w:sz w:val="24"/>
          <w:szCs w:val="24"/>
          <w:lang w:val="en-US"/>
        </w:rPr>
        <w:t xml:space="preserve">Group 32-4 </w:t>
      </w:r>
      <w:r w:rsidR="00556E4B" w:rsidRPr="00751C6B">
        <w:rPr>
          <w:rFonts w:ascii="Times New Roman" w:hAnsi="Times New Roman" w:cs="Times New Roman"/>
          <w:sz w:val="24"/>
          <w:szCs w:val="24"/>
          <w:lang w:val="en-US"/>
        </w:rPr>
        <w:t xml:space="preserve">than in Group 4-4 </w:t>
      </w:r>
      <w:r w:rsidR="00B63E90" w:rsidRPr="00751C6B">
        <w:rPr>
          <w:rFonts w:ascii="Times New Roman" w:hAnsi="Times New Roman" w:cs="Times New Roman"/>
          <w:sz w:val="24"/>
          <w:szCs w:val="24"/>
          <w:lang w:val="en-US"/>
        </w:rPr>
        <w:t>in sessions 4 and 5</w:t>
      </w:r>
      <w:r w:rsidRPr="00751C6B">
        <w:rPr>
          <w:rFonts w:ascii="Times New Roman" w:hAnsi="Times New Roman" w:cs="Times New Roman"/>
          <w:sz w:val="24"/>
          <w:szCs w:val="24"/>
          <w:lang w:val="en-US"/>
        </w:rPr>
        <w:t xml:space="preserve">, indicating that the </w:t>
      </w:r>
      <w:r w:rsidR="00556E4B" w:rsidRPr="00751C6B">
        <w:rPr>
          <w:rFonts w:ascii="Times New Roman" w:hAnsi="Times New Roman" w:cs="Times New Roman"/>
          <w:sz w:val="24"/>
          <w:szCs w:val="24"/>
          <w:lang w:val="en-US"/>
        </w:rPr>
        <w:t xml:space="preserve">effects on </w:t>
      </w:r>
      <w:r w:rsidRPr="00751C6B">
        <w:rPr>
          <w:rFonts w:ascii="Times New Roman" w:hAnsi="Times New Roman" w:cs="Times New Roman"/>
          <w:sz w:val="24"/>
          <w:szCs w:val="24"/>
          <w:lang w:val="en-US"/>
        </w:rPr>
        <w:t xml:space="preserve">appetitive responses depended on the concentration of the sucrose solution. Most importantly, it was observed that a shift from a high sucrose concentration to a low concentration during the postshift phase (Group 32-4) caused a reduction in the mean duration of appetitive </w:t>
      </w:r>
      <w:r w:rsidR="0075412F" w:rsidRPr="00751C6B">
        <w:rPr>
          <w:rFonts w:ascii="Times New Roman" w:hAnsi="Times New Roman" w:cs="Times New Roman"/>
          <w:sz w:val="24"/>
          <w:szCs w:val="24"/>
          <w:lang w:val="en-US"/>
        </w:rPr>
        <w:t>responses</w:t>
      </w:r>
      <w:r w:rsidRPr="00751C6B">
        <w:rPr>
          <w:rFonts w:ascii="Times New Roman" w:hAnsi="Times New Roman" w:cs="Times New Roman"/>
          <w:sz w:val="24"/>
          <w:szCs w:val="24"/>
          <w:lang w:val="en-US"/>
        </w:rPr>
        <w:t xml:space="preserve"> as compared with Group 4-4 which only experienced the low concentration of sucrose. Therefore, it can be concluded from this study that a devaluation of the rewarding properties of the sucrose caused a successive negative contrast effect as measured by orofacial responses in the taste reactivity test.</w:t>
      </w:r>
    </w:p>
    <w:p w14:paraId="3EE9884C" w14:textId="0895FA5B" w:rsidR="00EB580C" w:rsidRPr="00751C6B" w:rsidRDefault="00FA5D7B" w:rsidP="002C0D5E">
      <w:pPr>
        <w:spacing w:after="0" w:line="480" w:lineRule="auto"/>
        <w:ind w:firstLine="709"/>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As </w:t>
      </w:r>
      <w:r w:rsidR="00EB580C" w:rsidRPr="00751C6B">
        <w:rPr>
          <w:rFonts w:ascii="Times New Roman" w:hAnsi="Times New Roman" w:cs="Times New Roman"/>
          <w:sz w:val="24"/>
          <w:szCs w:val="24"/>
          <w:lang w:val="en-US"/>
        </w:rPr>
        <w:t xml:space="preserve">previously showed by </w:t>
      </w:r>
      <w:r w:rsidRPr="00751C6B">
        <w:rPr>
          <w:rFonts w:ascii="Times New Roman" w:hAnsi="Times New Roman" w:cs="Times New Roman"/>
          <w:sz w:val="24"/>
          <w:szCs w:val="24"/>
          <w:lang w:val="en-US"/>
        </w:rPr>
        <w:t xml:space="preserve">Kaplan, Roitman and Grill (1995) in ingestive taste reactivity analysis, the mouth movements observed during intraoral infusion of fluids </w:t>
      </w:r>
      <w:r w:rsidRPr="00751C6B">
        <w:rPr>
          <w:rFonts w:ascii="Times New Roman" w:hAnsi="Times New Roman" w:cs="Times New Roman"/>
          <w:sz w:val="24"/>
          <w:szCs w:val="24"/>
          <w:lang w:val="en-US"/>
        </w:rPr>
        <w:lastRenderedPageBreak/>
        <w:t xml:space="preserve">ingested by rats can be </w:t>
      </w:r>
      <w:r w:rsidR="002C0D5E" w:rsidRPr="00751C6B">
        <w:rPr>
          <w:rFonts w:ascii="Times New Roman" w:hAnsi="Times New Roman" w:cs="Times New Roman"/>
          <w:sz w:val="24"/>
          <w:szCs w:val="24"/>
          <w:lang w:val="en-US"/>
        </w:rPr>
        <w:t xml:space="preserve">linked </w:t>
      </w:r>
      <w:r w:rsidRPr="00751C6B">
        <w:rPr>
          <w:rFonts w:ascii="Times New Roman" w:hAnsi="Times New Roman" w:cs="Times New Roman"/>
          <w:sz w:val="24"/>
          <w:szCs w:val="24"/>
          <w:lang w:val="en-US"/>
        </w:rPr>
        <w:t xml:space="preserve">to licking, since both are emitted in the same frequency range (5-8 Hz). It could be argued that the diminished time of these behavior in the downshift are attributable to a decrease in the muscular activity required for ingestion. However, if the effect reported in the taste reactivity test was </w:t>
      </w:r>
      <w:r w:rsidR="002C0D5E" w:rsidRPr="00751C6B">
        <w:rPr>
          <w:rFonts w:ascii="Times New Roman" w:hAnsi="Times New Roman" w:cs="Times New Roman"/>
          <w:sz w:val="24"/>
          <w:szCs w:val="24"/>
          <w:lang w:val="en-US"/>
        </w:rPr>
        <w:t xml:space="preserve">due to </w:t>
      </w:r>
      <w:r w:rsidRPr="00751C6B">
        <w:rPr>
          <w:rFonts w:ascii="Times New Roman" w:hAnsi="Times New Roman" w:cs="Times New Roman"/>
          <w:sz w:val="24"/>
          <w:szCs w:val="24"/>
          <w:lang w:val="en-US"/>
        </w:rPr>
        <w:t>a simply reduction in consumption, then we would expect to find differences regarding the passive dripping</w:t>
      </w:r>
      <w:r w:rsidR="00306499" w:rsidRPr="00751C6B">
        <w:rPr>
          <w:rFonts w:ascii="Times New Roman" w:hAnsi="Times New Roman" w:cs="Times New Roman"/>
          <w:sz w:val="24"/>
          <w:szCs w:val="24"/>
          <w:lang w:val="en-US"/>
        </w:rPr>
        <w:t>. On the</w:t>
      </w:r>
      <w:r w:rsidRPr="00751C6B">
        <w:rPr>
          <w:rFonts w:ascii="Times New Roman" w:hAnsi="Times New Roman" w:cs="Times New Roman"/>
          <w:sz w:val="24"/>
          <w:szCs w:val="24"/>
          <w:lang w:val="en-US"/>
        </w:rPr>
        <w:t xml:space="preserve"> contrary, there </w:t>
      </w:r>
      <w:r w:rsidR="002C0D5E" w:rsidRPr="00751C6B">
        <w:rPr>
          <w:rFonts w:ascii="Times New Roman" w:hAnsi="Times New Roman" w:cs="Times New Roman"/>
          <w:sz w:val="24"/>
          <w:szCs w:val="24"/>
          <w:lang w:val="en-US"/>
        </w:rPr>
        <w:t>was</w:t>
      </w:r>
      <w:r w:rsidRPr="00751C6B">
        <w:rPr>
          <w:rFonts w:ascii="Times New Roman" w:hAnsi="Times New Roman" w:cs="Times New Roman"/>
          <w:sz w:val="24"/>
          <w:szCs w:val="24"/>
          <w:lang w:val="en-US"/>
        </w:rPr>
        <w:t xml:space="preserve"> not such behavior in any experimental condition. </w:t>
      </w:r>
    </w:p>
    <w:p w14:paraId="169C5FC0" w14:textId="1C4B63A3" w:rsidR="00FB2813" w:rsidRPr="00751C6B" w:rsidRDefault="00C43CE0" w:rsidP="00EB580C">
      <w:pPr>
        <w:spacing w:after="0" w:line="480" w:lineRule="auto"/>
        <w:ind w:firstLine="709"/>
        <w:rPr>
          <w:rFonts w:ascii="Times New Roman" w:hAnsi="Times New Roman" w:cs="Times New Roman"/>
          <w:sz w:val="24"/>
          <w:szCs w:val="24"/>
          <w:shd w:val="clear" w:color="auto" w:fill="FFFFFF"/>
          <w:lang w:val="en-US"/>
        </w:rPr>
      </w:pPr>
      <w:r w:rsidRPr="00751C6B">
        <w:rPr>
          <w:rFonts w:ascii="Times New Roman" w:hAnsi="Times New Roman" w:cs="Times New Roman"/>
          <w:sz w:val="24"/>
          <w:szCs w:val="24"/>
          <w:shd w:val="clear" w:color="auto" w:fill="FFFFFF"/>
          <w:lang w:val="en-US"/>
        </w:rPr>
        <w:t>Our</w:t>
      </w:r>
      <w:r w:rsidR="00013D99" w:rsidRPr="00751C6B">
        <w:rPr>
          <w:rFonts w:ascii="Times New Roman" w:hAnsi="Times New Roman" w:cs="Times New Roman"/>
          <w:sz w:val="24"/>
          <w:szCs w:val="24"/>
          <w:shd w:val="clear" w:color="auto" w:fill="FFFFFF"/>
          <w:lang w:val="en-US"/>
        </w:rPr>
        <w:t xml:space="preserve"> data </w:t>
      </w:r>
      <w:r w:rsidR="002C0D5E" w:rsidRPr="00751C6B">
        <w:rPr>
          <w:rFonts w:ascii="Times New Roman" w:hAnsi="Times New Roman" w:cs="Times New Roman"/>
          <w:sz w:val="24"/>
          <w:szCs w:val="24"/>
          <w:shd w:val="clear" w:color="auto" w:fill="FFFFFF"/>
          <w:lang w:val="en-US"/>
        </w:rPr>
        <w:t>is</w:t>
      </w:r>
      <w:r w:rsidR="00013D99" w:rsidRPr="00751C6B">
        <w:rPr>
          <w:rFonts w:ascii="Times New Roman" w:hAnsi="Times New Roman" w:cs="Times New Roman"/>
          <w:sz w:val="24"/>
          <w:szCs w:val="24"/>
          <w:shd w:val="clear" w:color="auto" w:fill="FFFFFF"/>
          <w:lang w:val="en-US"/>
        </w:rPr>
        <w:t xml:space="preserve"> in accordance</w:t>
      </w:r>
      <w:r w:rsidR="00097D09" w:rsidRPr="00751C6B">
        <w:rPr>
          <w:rFonts w:ascii="Times New Roman" w:hAnsi="Times New Roman" w:cs="Times New Roman"/>
          <w:sz w:val="24"/>
          <w:szCs w:val="24"/>
          <w:shd w:val="clear" w:color="auto" w:fill="FFFFFF"/>
          <w:lang w:val="en-US"/>
        </w:rPr>
        <w:t xml:space="preserve"> with the hypothesis that incentive devaluation in a </w:t>
      </w:r>
      <w:r w:rsidR="002F5659" w:rsidRPr="00751C6B">
        <w:rPr>
          <w:rFonts w:ascii="Times New Roman" w:hAnsi="Times New Roman" w:cs="Times New Roman"/>
          <w:sz w:val="24"/>
          <w:szCs w:val="24"/>
          <w:shd w:val="clear" w:color="auto" w:fill="FFFFFF"/>
          <w:lang w:val="en-US"/>
        </w:rPr>
        <w:t>cSNC</w:t>
      </w:r>
      <w:r w:rsidR="00097D09" w:rsidRPr="00751C6B">
        <w:rPr>
          <w:rFonts w:ascii="Times New Roman" w:hAnsi="Times New Roman" w:cs="Times New Roman"/>
          <w:sz w:val="24"/>
          <w:szCs w:val="24"/>
          <w:shd w:val="clear" w:color="auto" w:fill="FFFFFF"/>
          <w:lang w:val="en-US"/>
        </w:rPr>
        <w:t xml:space="preserve"> </w:t>
      </w:r>
      <w:r w:rsidR="002C0D5E" w:rsidRPr="00751C6B">
        <w:rPr>
          <w:rFonts w:ascii="Times New Roman" w:hAnsi="Times New Roman" w:cs="Times New Roman"/>
          <w:sz w:val="24"/>
          <w:szCs w:val="24"/>
          <w:shd w:val="clear" w:color="auto" w:fill="FFFFFF"/>
          <w:lang w:val="en-US"/>
        </w:rPr>
        <w:t xml:space="preserve">implies </w:t>
      </w:r>
      <w:r w:rsidR="00097D09" w:rsidRPr="00751C6B">
        <w:rPr>
          <w:rFonts w:ascii="Times New Roman" w:hAnsi="Times New Roman" w:cs="Times New Roman"/>
          <w:sz w:val="24"/>
          <w:szCs w:val="24"/>
          <w:shd w:val="clear" w:color="auto" w:fill="FFFFFF"/>
          <w:lang w:val="en-US"/>
        </w:rPr>
        <w:t xml:space="preserve">not only a </w:t>
      </w:r>
      <w:r w:rsidR="00DA0BBA" w:rsidRPr="00751C6B">
        <w:rPr>
          <w:rFonts w:ascii="Times New Roman" w:hAnsi="Times New Roman" w:cs="Times New Roman"/>
          <w:sz w:val="24"/>
          <w:szCs w:val="24"/>
          <w:shd w:val="clear" w:color="auto" w:fill="FFFFFF"/>
          <w:lang w:val="en-US"/>
        </w:rPr>
        <w:t>reduction in consumption</w:t>
      </w:r>
      <w:r w:rsidR="00097D09" w:rsidRPr="00751C6B">
        <w:rPr>
          <w:rFonts w:ascii="Times New Roman" w:hAnsi="Times New Roman" w:cs="Times New Roman"/>
          <w:sz w:val="24"/>
          <w:szCs w:val="24"/>
          <w:shd w:val="clear" w:color="auto" w:fill="FFFFFF"/>
          <w:lang w:val="en-US"/>
        </w:rPr>
        <w:t xml:space="preserve">, but also a decrease in the hedonic value of the devalued reward. Specifically, it was observed that </w:t>
      </w:r>
      <w:r w:rsidR="002F5659" w:rsidRPr="00751C6B">
        <w:rPr>
          <w:rFonts w:ascii="Times New Roman" w:hAnsi="Times New Roman" w:cs="Times New Roman"/>
          <w:sz w:val="24"/>
          <w:szCs w:val="24"/>
          <w:shd w:val="clear" w:color="auto" w:fill="FFFFFF"/>
          <w:lang w:val="en-US"/>
        </w:rPr>
        <w:t xml:space="preserve">animals exposed to </w:t>
      </w:r>
      <w:r w:rsidR="00097D09" w:rsidRPr="00751C6B">
        <w:rPr>
          <w:rFonts w:ascii="Times New Roman" w:hAnsi="Times New Roman" w:cs="Times New Roman"/>
          <w:sz w:val="24"/>
          <w:szCs w:val="24"/>
          <w:shd w:val="clear" w:color="auto" w:fill="FFFFFF"/>
          <w:lang w:val="en-US"/>
        </w:rPr>
        <w:t xml:space="preserve">the incentive </w:t>
      </w:r>
      <w:r w:rsidR="00BD18AE" w:rsidRPr="00751C6B">
        <w:rPr>
          <w:rFonts w:ascii="Times New Roman" w:hAnsi="Times New Roman" w:cs="Times New Roman"/>
          <w:sz w:val="24"/>
          <w:szCs w:val="24"/>
          <w:shd w:val="clear" w:color="auto" w:fill="FFFFFF"/>
          <w:lang w:val="en-US"/>
        </w:rPr>
        <w:t xml:space="preserve">devaluation </w:t>
      </w:r>
      <w:r w:rsidR="00097D09" w:rsidRPr="00751C6B">
        <w:rPr>
          <w:rFonts w:ascii="Times New Roman" w:hAnsi="Times New Roman" w:cs="Times New Roman"/>
          <w:sz w:val="24"/>
          <w:szCs w:val="24"/>
          <w:shd w:val="clear" w:color="auto" w:fill="FFFFFF"/>
          <w:lang w:val="en-US"/>
        </w:rPr>
        <w:t>showed a decrease in the</w:t>
      </w:r>
      <w:r w:rsidR="005E77E7" w:rsidRPr="00751C6B">
        <w:rPr>
          <w:rFonts w:ascii="Times New Roman" w:hAnsi="Times New Roman" w:cs="Times New Roman"/>
          <w:sz w:val="24"/>
          <w:szCs w:val="24"/>
          <w:shd w:val="clear" w:color="auto" w:fill="FFFFFF"/>
          <w:lang w:val="en-US"/>
        </w:rPr>
        <w:t xml:space="preserve"> duration</w:t>
      </w:r>
      <w:r w:rsidR="00097D09" w:rsidRPr="00751C6B">
        <w:rPr>
          <w:rFonts w:ascii="Times New Roman" w:hAnsi="Times New Roman" w:cs="Times New Roman"/>
          <w:sz w:val="24"/>
          <w:szCs w:val="24"/>
          <w:shd w:val="clear" w:color="auto" w:fill="FFFFFF"/>
          <w:lang w:val="en-US"/>
        </w:rPr>
        <w:t xml:space="preserve"> of orofacial responses associated with appetitive stimul</w:t>
      </w:r>
      <w:r w:rsidR="00BD18AE" w:rsidRPr="00751C6B">
        <w:rPr>
          <w:rFonts w:ascii="Times New Roman" w:hAnsi="Times New Roman" w:cs="Times New Roman"/>
          <w:sz w:val="24"/>
          <w:szCs w:val="24"/>
          <w:shd w:val="clear" w:color="auto" w:fill="FFFFFF"/>
          <w:lang w:val="en-US"/>
        </w:rPr>
        <w:t>i</w:t>
      </w:r>
      <w:r w:rsidR="00097D09" w:rsidRPr="00751C6B">
        <w:rPr>
          <w:rFonts w:ascii="Times New Roman" w:hAnsi="Times New Roman" w:cs="Times New Roman"/>
          <w:sz w:val="24"/>
          <w:szCs w:val="24"/>
          <w:shd w:val="clear" w:color="auto" w:fill="FFFFFF"/>
          <w:lang w:val="en-US"/>
        </w:rPr>
        <w:t xml:space="preserve"> and a negative contrast effect in</w:t>
      </w:r>
      <w:r w:rsidR="00E8713B" w:rsidRPr="00751C6B">
        <w:rPr>
          <w:rFonts w:ascii="Times New Roman" w:hAnsi="Times New Roman" w:cs="Times New Roman"/>
          <w:sz w:val="24"/>
          <w:szCs w:val="24"/>
          <w:shd w:val="clear" w:color="auto" w:fill="FFFFFF"/>
          <w:lang w:val="en-US"/>
        </w:rPr>
        <w:t xml:space="preserve"> both the first and second post</w:t>
      </w:r>
      <w:r w:rsidR="00097D09" w:rsidRPr="00751C6B">
        <w:rPr>
          <w:rFonts w:ascii="Times New Roman" w:hAnsi="Times New Roman" w:cs="Times New Roman"/>
          <w:sz w:val="24"/>
          <w:szCs w:val="24"/>
          <w:shd w:val="clear" w:color="auto" w:fill="FFFFFF"/>
          <w:lang w:val="en-US"/>
        </w:rPr>
        <w:t>shift test</w:t>
      </w:r>
      <w:r w:rsidR="00BD18AE" w:rsidRPr="00751C6B">
        <w:rPr>
          <w:rFonts w:ascii="Times New Roman" w:hAnsi="Times New Roman" w:cs="Times New Roman"/>
          <w:sz w:val="24"/>
          <w:szCs w:val="24"/>
          <w:shd w:val="clear" w:color="auto" w:fill="FFFFFF"/>
          <w:lang w:val="en-US"/>
        </w:rPr>
        <w:t>s.</w:t>
      </w:r>
      <w:r w:rsidR="00460C20" w:rsidRPr="00751C6B">
        <w:rPr>
          <w:rFonts w:ascii="Times New Roman" w:hAnsi="Times New Roman" w:cs="Times New Roman"/>
          <w:sz w:val="24"/>
          <w:szCs w:val="24"/>
          <w:shd w:val="clear" w:color="auto" w:fill="FFFFFF"/>
          <w:lang w:val="en-US"/>
        </w:rPr>
        <w:t xml:space="preserve"> </w:t>
      </w:r>
      <w:r w:rsidR="00097D09" w:rsidRPr="00751C6B">
        <w:rPr>
          <w:rFonts w:ascii="Times New Roman" w:hAnsi="Times New Roman" w:cs="Times New Roman"/>
          <w:sz w:val="24"/>
          <w:szCs w:val="24"/>
          <w:shd w:val="clear" w:color="auto" w:fill="FFFFFF"/>
          <w:lang w:val="en-US"/>
        </w:rPr>
        <w:t xml:space="preserve">The </w:t>
      </w:r>
      <w:r w:rsidR="002F5659" w:rsidRPr="00751C6B">
        <w:rPr>
          <w:rFonts w:ascii="Times New Roman" w:hAnsi="Times New Roman" w:cs="Times New Roman"/>
          <w:sz w:val="24"/>
          <w:szCs w:val="24"/>
          <w:shd w:val="clear" w:color="auto" w:fill="FFFFFF"/>
          <w:lang w:val="en-US"/>
        </w:rPr>
        <w:t>measurement</w:t>
      </w:r>
      <w:r w:rsidR="00097D09" w:rsidRPr="00751C6B">
        <w:rPr>
          <w:rFonts w:ascii="Times New Roman" w:hAnsi="Times New Roman" w:cs="Times New Roman"/>
          <w:sz w:val="24"/>
          <w:szCs w:val="24"/>
          <w:shd w:val="clear" w:color="auto" w:fill="FFFFFF"/>
          <w:lang w:val="en-US"/>
        </w:rPr>
        <w:t xml:space="preserve"> of the orofacial responses during the intraoral infusion of </w:t>
      </w:r>
      <w:r w:rsidR="00266503" w:rsidRPr="00751C6B">
        <w:rPr>
          <w:rFonts w:ascii="Times New Roman" w:hAnsi="Times New Roman" w:cs="Times New Roman"/>
          <w:sz w:val="24"/>
          <w:szCs w:val="24"/>
          <w:shd w:val="clear" w:color="auto" w:fill="FFFFFF"/>
          <w:lang w:val="en-US"/>
        </w:rPr>
        <w:t xml:space="preserve">the </w:t>
      </w:r>
      <w:r w:rsidR="00097D09" w:rsidRPr="00751C6B">
        <w:rPr>
          <w:rFonts w:ascii="Times New Roman" w:hAnsi="Times New Roman" w:cs="Times New Roman"/>
          <w:sz w:val="24"/>
          <w:szCs w:val="24"/>
          <w:shd w:val="clear" w:color="auto" w:fill="FFFFFF"/>
          <w:lang w:val="en-US"/>
        </w:rPr>
        <w:t xml:space="preserve">sucrose solution </w:t>
      </w:r>
      <w:r w:rsidR="00A26C84" w:rsidRPr="00751C6B">
        <w:rPr>
          <w:rFonts w:ascii="Times New Roman" w:hAnsi="Times New Roman" w:cs="Times New Roman"/>
          <w:sz w:val="24"/>
          <w:szCs w:val="24"/>
          <w:shd w:val="clear" w:color="auto" w:fill="FFFFFF"/>
          <w:lang w:val="en-US"/>
        </w:rPr>
        <w:t>enabled an analysis of</w:t>
      </w:r>
      <w:r w:rsidR="00097D09" w:rsidRPr="00751C6B">
        <w:rPr>
          <w:rFonts w:ascii="Times New Roman" w:hAnsi="Times New Roman" w:cs="Times New Roman"/>
          <w:sz w:val="24"/>
          <w:szCs w:val="24"/>
          <w:shd w:val="clear" w:color="auto" w:fill="FFFFFF"/>
          <w:lang w:val="en-US"/>
        </w:rPr>
        <w:t xml:space="preserve"> the affective consequences of a situation </w:t>
      </w:r>
      <w:r w:rsidR="00A26C84" w:rsidRPr="00751C6B">
        <w:rPr>
          <w:rFonts w:ascii="Times New Roman" w:hAnsi="Times New Roman" w:cs="Times New Roman"/>
          <w:sz w:val="24"/>
          <w:szCs w:val="24"/>
          <w:shd w:val="clear" w:color="auto" w:fill="FFFFFF"/>
          <w:lang w:val="en-US"/>
        </w:rPr>
        <w:t xml:space="preserve">involving </w:t>
      </w:r>
      <w:r w:rsidR="00097D09" w:rsidRPr="00751C6B">
        <w:rPr>
          <w:rFonts w:ascii="Times New Roman" w:hAnsi="Times New Roman" w:cs="Times New Roman"/>
          <w:sz w:val="24"/>
          <w:szCs w:val="24"/>
          <w:shd w:val="clear" w:color="auto" w:fill="FFFFFF"/>
          <w:lang w:val="en-US"/>
        </w:rPr>
        <w:t xml:space="preserve">unexpected reward devaluation. This motivational component (hedonic impact of flavor) is not analyzed in the majority of works on </w:t>
      </w:r>
      <w:r w:rsidR="002F5659" w:rsidRPr="00751C6B">
        <w:rPr>
          <w:rFonts w:ascii="Times New Roman" w:hAnsi="Times New Roman" w:cs="Times New Roman"/>
          <w:sz w:val="24"/>
          <w:szCs w:val="24"/>
          <w:shd w:val="clear" w:color="auto" w:fill="FFFFFF"/>
          <w:lang w:val="en-US"/>
        </w:rPr>
        <w:t>cSNC</w:t>
      </w:r>
      <w:r w:rsidR="00097D09" w:rsidRPr="00751C6B">
        <w:rPr>
          <w:rFonts w:ascii="Times New Roman" w:hAnsi="Times New Roman" w:cs="Times New Roman"/>
          <w:sz w:val="24"/>
          <w:szCs w:val="24"/>
          <w:shd w:val="clear" w:color="auto" w:fill="FFFFFF"/>
          <w:lang w:val="en-US"/>
        </w:rPr>
        <w:t xml:space="preserve"> since they record parameters of the consummatory response (e.g., total licks, goal tracking time, consumption) that do not allow </w:t>
      </w:r>
      <w:r w:rsidR="00A26C84" w:rsidRPr="00751C6B">
        <w:rPr>
          <w:rFonts w:ascii="Times New Roman" w:hAnsi="Times New Roman" w:cs="Times New Roman"/>
          <w:sz w:val="24"/>
          <w:szCs w:val="24"/>
          <w:shd w:val="clear" w:color="auto" w:fill="FFFFFF"/>
          <w:lang w:val="en-US"/>
        </w:rPr>
        <w:t xml:space="preserve">the </w:t>
      </w:r>
      <w:r w:rsidR="00196513" w:rsidRPr="00751C6B">
        <w:rPr>
          <w:rFonts w:ascii="Times New Roman" w:hAnsi="Times New Roman" w:cs="Times New Roman"/>
          <w:sz w:val="24"/>
          <w:szCs w:val="24"/>
          <w:shd w:val="clear" w:color="auto" w:fill="FFFFFF"/>
          <w:lang w:val="en-US"/>
        </w:rPr>
        <w:t>dissociation</w:t>
      </w:r>
      <w:r w:rsidR="00A26C84" w:rsidRPr="00751C6B">
        <w:rPr>
          <w:rFonts w:ascii="Times New Roman" w:hAnsi="Times New Roman" w:cs="Times New Roman"/>
          <w:sz w:val="24"/>
          <w:szCs w:val="24"/>
          <w:shd w:val="clear" w:color="auto" w:fill="FFFFFF"/>
          <w:lang w:val="en-US"/>
        </w:rPr>
        <w:t xml:space="preserve"> of</w:t>
      </w:r>
      <w:r w:rsidR="00097D09" w:rsidRPr="00751C6B">
        <w:rPr>
          <w:rFonts w:ascii="Times New Roman" w:hAnsi="Times New Roman" w:cs="Times New Roman"/>
          <w:sz w:val="24"/>
          <w:szCs w:val="24"/>
          <w:shd w:val="clear" w:color="auto" w:fill="FFFFFF"/>
          <w:lang w:val="en-US"/>
        </w:rPr>
        <w:t xml:space="preserve"> the motivational subcomponents (Flaherty, 1996). The results are </w:t>
      </w:r>
      <w:r w:rsidR="00672677" w:rsidRPr="00751C6B">
        <w:rPr>
          <w:rFonts w:ascii="Times New Roman" w:hAnsi="Times New Roman" w:cs="Times New Roman"/>
          <w:sz w:val="24"/>
          <w:szCs w:val="24"/>
          <w:shd w:val="clear" w:color="auto" w:fill="FFFFFF"/>
          <w:lang w:val="en-US"/>
        </w:rPr>
        <w:t>consistent</w:t>
      </w:r>
      <w:r w:rsidR="00097D09" w:rsidRPr="00751C6B">
        <w:rPr>
          <w:rFonts w:ascii="Times New Roman" w:hAnsi="Times New Roman" w:cs="Times New Roman"/>
          <w:sz w:val="24"/>
          <w:szCs w:val="24"/>
          <w:shd w:val="clear" w:color="auto" w:fill="FFFFFF"/>
          <w:lang w:val="en-US"/>
        </w:rPr>
        <w:t xml:space="preserve"> with the few antecedents in which hedonic alterations were evaluated in </w:t>
      </w:r>
      <w:r w:rsidR="002F5659" w:rsidRPr="00751C6B">
        <w:rPr>
          <w:rFonts w:ascii="Times New Roman" w:hAnsi="Times New Roman" w:cs="Times New Roman"/>
          <w:sz w:val="24"/>
          <w:szCs w:val="24"/>
          <w:shd w:val="clear" w:color="auto" w:fill="FFFFFF"/>
          <w:lang w:val="en-US"/>
        </w:rPr>
        <w:t>cSNC</w:t>
      </w:r>
      <w:r w:rsidR="00725441" w:rsidRPr="00751C6B">
        <w:rPr>
          <w:rFonts w:ascii="Times New Roman" w:hAnsi="Times New Roman" w:cs="Times New Roman"/>
          <w:sz w:val="24"/>
          <w:szCs w:val="24"/>
          <w:shd w:val="clear" w:color="auto" w:fill="FFFFFF"/>
          <w:lang w:val="en-US"/>
        </w:rPr>
        <w:t>. Suá</w:t>
      </w:r>
      <w:r w:rsidR="00097D09" w:rsidRPr="00751C6B">
        <w:rPr>
          <w:rFonts w:ascii="Times New Roman" w:hAnsi="Times New Roman" w:cs="Times New Roman"/>
          <w:sz w:val="24"/>
          <w:szCs w:val="24"/>
          <w:shd w:val="clear" w:color="auto" w:fill="FFFFFF"/>
          <w:lang w:val="en-US"/>
        </w:rPr>
        <w:t>rez et al. (2013) evaluate</w:t>
      </w:r>
      <w:r w:rsidR="00EE36AC" w:rsidRPr="00751C6B">
        <w:rPr>
          <w:rFonts w:ascii="Times New Roman" w:hAnsi="Times New Roman" w:cs="Times New Roman"/>
          <w:sz w:val="24"/>
          <w:szCs w:val="24"/>
          <w:shd w:val="clear" w:color="auto" w:fill="FFFFFF"/>
          <w:lang w:val="en-US"/>
        </w:rPr>
        <w:t>d orofacial responses with a TR</w:t>
      </w:r>
      <w:r w:rsidR="00097D09" w:rsidRPr="00751C6B">
        <w:rPr>
          <w:rFonts w:ascii="Times New Roman" w:hAnsi="Times New Roman" w:cs="Times New Roman"/>
          <w:sz w:val="24"/>
          <w:szCs w:val="24"/>
          <w:shd w:val="clear" w:color="auto" w:fill="FFFFFF"/>
          <w:lang w:val="en-US"/>
        </w:rPr>
        <w:t xml:space="preserve"> in 18-day-old infant rats before incentive devaluation, in a protocol in which sweetened solutions were infused at 12% during the preshift </w:t>
      </w:r>
      <w:r w:rsidR="002F5659" w:rsidRPr="00751C6B">
        <w:rPr>
          <w:rFonts w:ascii="Times New Roman" w:hAnsi="Times New Roman" w:cs="Times New Roman"/>
          <w:sz w:val="24"/>
          <w:szCs w:val="24"/>
          <w:shd w:val="clear" w:color="auto" w:fill="FFFFFF"/>
          <w:lang w:val="en-US"/>
        </w:rPr>
        <w:t xml:space="preserve">phase </w:t>
      </w:r>
      <w:r w:rsidR="00097D09" w:rsidRPr="00751C6B">
        <w:rPr>
          <w:rFonts w:ascii="Times New Roman" w:hAnsi="Times New Roman" w:cs="Times New Roman"/>
          <w:sz w:val="24"/>
          <w:szCs w:val="24"/>
          <w:shd w:val="clear" w:color="auto" w:fill="FFFFFF"/>
          <w:lang w:val="en-US"/>
        </w:rPr>
        <w:t xml:space="preserve">and a devalued solution at 2% in postshift. They reported a significant increase in the number of orofacial </w:t>
      </w:r>
      <w:r w:rsidR="002F5659" w:rsidRPr="00751C6B">
        <w:rPr>
          <w:rFonts w:ascii="Times New Roman" w:hAnsi="Times New Roman" w:cs="Times New Roman"/>
          <w:sz w:val="24"/>
          <w:szCs w:val="24"/>
          <w:shd w:val="clear" w:color="auto" w:fill="FFFFFF"/>
          <w:lang w:val="en-US"/>
        </w:rPr>
        <w:t>responses</w:t>
      </w:r>
      <w:r w:rsidR="00097D09" w:rsidRPr="00751C6B">
        <w:rPr>
          <w:rFonts w:ascii="Times New Roman" w:hAnsi="Times New Roman" w:cs="Times New Roman"/>
          <w:sz w:val="24"/>
          <w:szCs w:val="24"/>
          <w:shd w:val="clear" w:color="auto" w:fill="FFFFFF"/>
          <w:lang w:val="en-US"/>
        </w:rPr>
        <w:t xml:space="preserve"> associated with aver</w:t>
      </w:r>
      <w:r w:rsidR="00E8713B" w:rsidRPr="00751C6B">
        <w:rPr>
          <w:rFonts w:ascii="Times New Roman" w:hAnsi="Times New Roman" w:cs="Times New Roman"/>
          <w:sz w:val="24"/>
          <w:szCs w:val="24"/>
          <w:shd w:val="clear" w:color="auto" w:fill="FFFFFF"/>
          <w:lang w:val="en-US"/>
        </w:rPr>
        <w:t>sive patterns in the first post</w:t>
      </w:r>
      <w:r w:rsidR="00097D09" w:rsidRPr="00751C6B">
        <w:rPr>
          <w:rFonts w:ascii="Times New Roman" w:hAnsi="Times New Roman" w:cs="Times New Roman"/>
          <w:sz w:val="24"/>
          <w:szCs w:val="24"/>
          <w:shd w:val="clear" w:color="auto" w:fill="FFFFFF"/>
          <w:lang w:val="en-US"/>
        </w:rPr>
        <w:t>shift trial (head shaking, wall climbing and chin rubbing) compared to a control condition</w:t>
      </w:r>
      <w:r w:rsidR="009A2C09" w:rsidRPr="00751C6B">
        <w:rPr>
          <w:rFonts w:ascii="Times New Roman" w:hAnsi="Times New Roman" w:cs="Times New Roman"/>
          <w:sz w:val="24"/>
          <w:szCs w:val="24"/>
          <w:shd w:val="clear" w:color="auto" w:fill="FFFFFF"/>
          <w:lang w:val="en-US"/>
        </w:rPr>
        <w:t xml:space="preserve">. This </w:t>
      </w:r>
      <w:r w:rsidR="00195F2D" w:rsidRPr="00751C6B">
        <w:rPr>
          <w:rFonts w:ascii="Times New Roman" w:hAnsi="Times New Roman" w:cs="Times New Roman"/>
          <w:sz w:val="24"/>
          <w:szCs w:val="24"/>
          <w:shd w:val="clear" w:color="auto" w:fill="FFFFFF"/>
          <w:lang w:val="en-US"/>
        </w:rPr>
        <w:t>effect was not observed in the present study</w:t>
      </w:r>
      <w:r w:rsidR="009A2C09" w:rsidRPr="00751C6B">
        <w:rPr>
          <w:rFonts w:ascii="Times New Roman" w:hAnsi="Times New Roman" w:cs="Times New Roman"/>
          <w:sz w:val="24"/>
          <w:szCs w:val="24"/>
          <w:shd w:val="clear" w:color="auto" w:fill="FFFFFF"/>
          <w:lang w:val="en-US"/>
        </w:rPr>
        <w:t xml:space="preserve">, suggesting that </w:t>
      </w:r>
      <w:r w:rsidR="009654A8" w:rsidRPr="00751C6B">
        <w:rPr>
          <w:rFonts w:ascii="Times New Roman" w:hAnsi="Times New Roman" w:cs="Times New Roman"/>
          <w:sz w:val="24"/>
          <w:szCs w:val="24"/>
          <w:shd w:val="clear" w:color="auto" w:fill="FFFFFF"/>
          <w:lang w:val="en-US"/>
        </w:rPr>
        <w:t xml:space="preserve">the hedonic alterations in </w:t>
      </w:r>
      <w:r w:rsidR="009A2C09" w:rsidRPr="00751C6B">
        <w:rPr>
          <w:rFonts w:ascii="Times New Roman" w:hAnsi="Times New Roman" w:cs="Times New Roman"/>
          <w:sz w:val="24"/>
          <w:szCs w:val="24"/>
          <w:shd w:val="clear" w:color="auto" w:fill="FFFFFF"/>
          <w:lang w:val="en-US"/>
        </w:rPr>
        <w:t xml:space="preserve">cSNC </w:t>
      </w:r>
      <w:r w:rsidR="009654A8" w:rsidRPr="00751C6B">
        <w:rPr>
          <w:rFonts w:ascii="Times New Roman" w:hAnsi="Times New Roman" w:cs="Times New Roman"/>
          <w:sz w:val="24"/>
          <w:szCs w:val="24"/>
          <w:shd w:val="clear" w:color="auto" w:fill="FFFFFF"/>
          <w:lang w:val="en-US"/>
        </w:rPr>
        <w:lastRenderedPageBreak/>
        <w:t>are</w:t>
      </w:r>
      <w:r w:rsidR="009A2C09" w:rsidRPr="00751C6B">
        <w:rPr>
          <w:rFonts w:ascii="Times New Roman" w:hAnsi="Times New Roman" w:cs="Times New Roman"/>
          <w:sz w:val="24"/>
          <w:szCs w:val="24"/>
          <w:shd w:val="clear" w:color="auto" w:fill="FFFFFF"/>
          <w:lang w:val="en-US"/>
        </w:rPr>
        <w:t xml:space="preserve"> revealed mainly by a reduction in appetitive responses</w:t>
      </w:r>
      <w:r w:rsidR="00097D09" w:rsidRPr="00751C6B">
        <w:rPr>
          <w:rFonts w:ascii="Times New Roman" w:hAnsi="Times New Roman" w:cs="Times New Roman"/>
          <w:sz w:val="24"/>
          <w:szCs w:val="24"/>
          <w:shd w:val="clear" w:color="auto" w:fill="FFFFFF"/>
          <w:lang w:val="en-US"/>
        </w:rPr>
        <w:t xml:space="preserve">. </w:t>
      </w:r>
      <w:r w:rsidR="00BF2D81" w:rsidRPr="00751C6B">
        <w:rPr>
          <w:rFonts w:ascii="Times New Roman" w:hAnsi="Times New Roman" w:cs="Times New Roman"/>
          <w:sz w:val="24"/>
          <w:szCs w:val="24"/>
          <w:shd w:val="clear" w:color="auto" w:fill="FFFFFF"/>
          <w:lang w:val="en-US"/>
        </w:rPr>
        <w:t xml:space="preserve">Nevertheless, </w:t>
      </w:r>
      <w:r w:rsidR="00195F2D" w:rsidRPr="00751C6B">
        <w:rPr>
          <w:rFonts w:ascii="Times New Roman" w:hAnsi="Times New Roman" w:cs="Times New Roman"/>
          <w:sz w:val="24"/>
          <w:szCs w:val="24"/>
          <w:shd w:val="clear" w:color="auto" w:fill="FFFFFF"/>
          <w:lang w:val="en-US"/>
        </w:rPr>
        <w:t xml:space="preserve">in the study by Suárez et al. (2013) </w:t>
      </w:r>
      <w:r w:rsidR="00BF2D81" w:rsidRPr="00751C6B">
        <w:rPr>
          <w:rFonts w:ascii="Times New Roman" w:hAnsi="Times New Roman" w:cs="Times New Roman"/>
          <w:sz w:val="24"/>
          <w:szCs w:val="24"/>
          <w:shd w:val="clear" w:color="auto" w:fill="FFFFFF"/>
          <w:lang w:val="en-US"/>
        </w:rPr>
        <w:t xml:space="preserve">the orofacial responses associated with appetitive patterns were not evaluated. </w:t>
      </w:r>
      <w:r w:rsidR="00C002CF" w:rsidRPr="00751C6B">
        <w:rPr>
          <w:rFonts w:ascii="Times New Roman" w:hAnsi="Times New Roman" w:cs="Times New Roman"/>
          <w:sz w:val="24"/>
          <w:szCs w:val="24"/>
          <w:shd w:val="clear" w:color="auto" w:fill="FFFFFF"/>
          <w:lang w:val="en-US"/>
        </w:rPr>
        <w:t>T</w:t>
      </w:r>
      <w:r w:rsidR="00C002CF" w:rsidRPr="00751C6B">
        <w:rPr>
          <w:rFonts w:ascii="Times New Roman" w:eastAsia="SimSun" w:hAnsi="Times New Roman" w:cs="Times New Roman"/>
          <w:kern w:val="2"/>
          <w:sz w:val="24"/>
          <w:szCs w:val="24"/>
          <w:lang w:val="en-US" w:eastAsia="zh-CN" w:bidi="hi-IN"/>
        </w:rPr>
        <w:t xml:space="preserve">here are several differences between the study by Suárez et al. (2013) and our own work: these authors used infant rats and reported only aversive orofacial responses. It should be noted that infant rats and adult rats show differences in frustration responses in several paradigms including SNC. For instance, the cSNC lasts only one day in infants, while it ranges from 2 to 4 days in adult rats, showing different components in terms of the emotional responses involved in the initial phase (the first </w:t>
      </w:r>
      <w:r w:rsidR="00EE36AC" w:rsidRPr="00751C6B">
        <w:rPr>
          <w:rFonts w:ascii="Times New Roman" w:eastAsia="SimSun" w:hAnsi="Times New Roman" w:cs="Times New Roman"/>
          <w:kern w:val="2"/>
          <w:sz w:val="24"/>
          <w:szCs w:val="24"/>
          <w:lang w:val="en-US" w:eastAsia="zh-CN" w:bidi="hi-IN"/>
        </w:rPr>
        <w:t>post</w:t>
      </w:r>
      <w:r w:rsidR="00FB2813" w:rsidRPr="00751C6B">
        <w:rPr>
          <w:rFonts w:ascii="Times New Roman" w:eastAsia="SimSun" w:hAnsi="Times New Roman" w:cs="Times New Roman"/>
          <w:kern w:val="2"/>
          <w:sz w:val="24"/>
          <w:szCs w:val="24"/>
          <w:lang w:val="en-US" w:eastAsia="zh-CN" w:bidi="hi-IN"/>
        </w:rPr>
        <w:t>shift</w:t>
      </w:r>
      <w:r w:rsidR="00C002CF" w:rsidRPr="00751C6B">
        <w:rPr>
          <w:rFonts w:ascii="Times New Roman" w:eastAsia="SimSun" w:hAnsi="Times New Roman" w:cs="Times New Roman"/>
          <w:kern w:val="2"/>
          <w:sz w:val="24"/>
          <w:szCs w:val="24"/>
          <w:lang w:val="en-US" w:eastAsia="zh-CN" w:bidi="hi-IN"/>
        </w:rPr>
        <w:t xml:space="preserve"> trial) and subsequent ones (Amsel, 1992). </w:t>
      </w:r>
      <w:r w:rsidR="00965D31" w:rsidRPr="00751C6B">
        <w:rPr>
          <w:rFonts w:ascii="Times New Roman" w:eastAsia="SimSun" w:hAnsi="Times New Roman" w:cs="Times New Roman"/>
          <w:kern w:val="2"/>
          <w:sz w:val="24"/>
          <w:szCs w:val="24"/>
          <w:lang w:val="en-US" w:eastAsia="zh-CN" w:bidi="hi-IN"/>
        </w:rPr>
        <w:t>Our study represents the first examination of the appetitive hedonic expressions in adult rats</w:t>
      </w:r>
      <w:r w:rsidR="00965D31" w:rsidRPr="00751C6B">
        <w:rPr>
          <w:rFonts w:ascii="Times New Roman" w:hAnsi="Times New Roman" w:cs="Times New Roman"/>
          <w:sz w:val="24"/>
          <w:szCs w:val="24"/>
          <w:shd w:val="clear" w:color="auto" w:fill="FFFFFF"/>
          <w:lang w:val="en-US"/>
        </w:rPr>
        <w:t xml:space="preserve">, </w:t>
      </w:r>
      <w:r w:rsidR="00BF2D81" w:rsidRPr="00751C6B">
        <w:rPr>
          <w:rFonts w:ascii="Times New Roman" w:hAnsi="Times New Roman" w:cs="Times New Roman"/>
          <w:sz w:val="24"/>
          <w:szCs w:val="24"/>
          <w:shd w:val="clear" w:color="auto" w:fill="FFFFFF"/>
          <w:lang w:val="en-US"/>
        </w:rPr>
        <w:t xml:space="preserve">confirming that incentive devaluation </w:t>
      </w:r>
      <w:r w:rsidR="00195F2D" w:rsidRPr="00751C6B">
        <w:rPr>
          <w:rFonts w:ascii="Times New Roman" w:hAnsi="Times New Roman" w:cs="Times New Roman"/>
          <w:sz w:val="24"/>
          <w:szCs w:val="24"/>
          <w:shd w:val="clear" w:color="auto" w:fill="FFFFFF"/>
          <w:lang w:val="en-US"/>
        </w:rPr>
        <w:t xml:space="preserve">in a cSNC </w:t>
      </w:r>
      <w:r w:rsidR="00BF2D81" w:rsidRPr="00751C6B">
        <w:rPr>
          <w:rFonts w:ascii="Times New Roman" w:hAnsi="Times New Roman" w:cs="Times New Roman"/>
          <w:sz w:val="24"/>
          <w:szCs w:val="24"/>
          <w:shd w:val="clear" w:color="auto" w:fill="FFFFFF"/>
          <w:lang w:val="en-US"/>
        </w:rPr>
        <w:t>affected the hedonic value of the expected reward</w:t>
      </w:r>
      <w:r w:rsidR="00D037E7" w:rsidRPr="00751C6B">
        <w:rPr>
          <w:rFonts w:ascii="Times New Roman" w:hAnsi="Times New Roman" w:cs="Times New Roman"/>
          <w:sz w:val="24"/>
          <w:szCs w:val="24"/>
          <w:shd w:val="clear" w:color="auto" w:fill="FFFFFF"/>
          <w:lang w:val="en-US"/>
        </w:rPr>
        <w:t xml:space="preserve"> as showed</w:t>
      </w:r>
      <w:r w:rsidR="005B0409" w:rsidRPr="00751C6B">
        <w:rPr>
          <w:rFonts w:ascii="Times New Roman" w:hAnsi="Times New Roman" w:cs="Times New Roman"/>
          <w:sz w:val="24"/>
          <w:szCs w:val="24"/>
          <w:shd w:val="clear" w:color="auto" w:fill="FFFFFF"/>
          <w:lang w:val="en-US"/>
        </w:rPr>
        <w:t xml:space="preserve"> by a reduction in </w:t>
      </w:r>
      <w:r w:rsidR="00873815" w:rsidRPr="00751C6B">
        <w:rPr>
          <w:rFonts w:ascii="Times New Roman" w:hAnsi="Times New Roman" w:cs="Times New Roman"/>
          <w:sz w:val="24"/>
          <w:szCs w:val="24"/>
          <w:shd w:val="clear" w:color="auto" w:fill="FFFFFF"/>
          <w:lang w:val="en-US"/>
        </w:rPr>
        <w:t xml:space="preserve">the duration of </w:t>
      </w:r>
      <w:r w:rsidR="005B0409" w:rsidRPr="00751C6B">
        <w:rPr>
          <w:rFonts w:ascii="Times New Roman" w:hAnsi="Times New Roman" w:cs="Times New Roman"/>
          <w:sz w:val="24"/>
          <w:szCs w:val="24"/>
          <w:shd w:val="clear" w:color="auto" w:fill="FFFFFF"/>
          <w:lang w:val="en-US"/>
        </w:rPr>
        <w:t>appetitive response</w:t>
      </w:r>
      <w:r w:rsidR="00EA343D" w:rsidRPr="00751C6B">
        <w:rPr>
          <w:rFonts w:ascii="Times New Roman" w:hAnsi="Times New Roman" w:cs="Times New Roman"/>
          <w:sz w:val="24"/>
          <w:szCs w:val="24"/>
          <w:shd w:val="clear" w:color="auto" w:fill="FFFFFF"/>
          <w:lang w:val="en-US"/>
        </w:rPr>
        <w:t>s</w:t>
      </w:r>
      <w:r w:rsidR="00FB2813" w:rsidRPr="00751C6B">
        <w:rPr>
          <w:rFonts w:ascii="Times New Roman" w:hAnsi="Times New Roman" w:cs="Times New Roman"/>
          <w:sz w:val="24"/>
          <w:szCs w:val="24"/>
          <w:shd w:val="clear" w:color="auto" w:fill="FFFFFF"/>
          <w:lang w:val="en-US"/>
        </w:rPr>
        <w:t>.</w:t>
      </w:r>
      <w:r w:rsidR="00D72F46" w:rsidRPr="00751C6B">
        <w:rPr>
          <w:rFonts w:ascii="Times New Roman" w:hAnsi="Times New Roman" w:cs="Times New Roman"/>
          <w:sz w:val="24"/>
          <w:szCs w:val="24"/>
          <w:shd w:val="clear" w:color="auto" w:fill="FFFFFF"/>
          <w:lang w:val="en-US"/>
        </w:rPr>
        <w:t xml:space="preserve"> </w:t>
      </w:r>
    </w:p>
    <w:p w14:paraId="5C2DF276" w14:textId="189F8197" w:rsidR="00FB2813" w:rsidRPr="00751C6B" w:rsidRDefault="00097D09" w:rsidP="00FB2813">
      <w:pPr>
        <w:spacing w:after="0" w:line="480" w:lineRule="auto"/>
        <w:ind w:firstLine="708"/>
        <w:rPr>
          <w:rFonts w:ascii="Times New Roman" w:hAnsi="Times New Roman" w:cs="Times New Roman"/>
          <w:sz w:val="24"/>
          <w:szCs w:val="24"/>
          <w:shd w:val="clear" w:color="auto" w:fill="FFFFFF"/>
          <w:lang w:val="en-US"/>
        </w:rPr>
      </w:pPr>
      <w:r w:rsidRPr="00751C6B">
        <w:rPr>
          <w:rFonts w:ascii="Times New Roman" w:hAnsi="Times New Roman" w:cs="Times New Roman"/>
          <w:sz w:val="24"/>
          <w:szCs w:val="24"/>
          <w:shd w:val="clear" w:color="auto" w:fill="FFFFFF"/>
          <w:lang w:val="en-US"/>
        </w:rPr>
        <w:t>Another method that allows assess</w:t>
      </w:r>
      <w:r w:rsidR="00FB605E" w:rsidRPr="00751C6B">
        <w:rPr>
          <w:rFonts w:ascii="Times New Roman" w:hAnsi="Times New Roman" w:cs="Times New Roman"/>
          <w:sz w:val="24"/>
          <w:szCs w:val="24"/>
          <w:shd w:val="clear" w:color="auto" w:fill="FFFFFF"/>
          <w:lang w:val="en-US"/>
        </w:rPr>
        <w:t>ment of</w:t>
      </w:r>
      <w:r w:rsidRPr="00751C6B">
        <w:rPr>
          <w:rFonts w:ascii="Times New Roman" w:hAnsi="Times New Roman" w:cs="Times New Roman"/>
          <w:sz w:val="24"/>
          <w:szCs w:val="24"/>
          <w:shd w:val="clear" w:color="auto" w:fill="FFFFFF"/>
          <w:lang w:val="en-US"/>
        </w:rPr>
        <w:t xml:space="preserve"> the hedonic value of sapid solutions consists of analyzing the temporal microstructure of the consumption response (see Dwyer, 2012). Previous studies have shown that when rats drink palatable solutions, </w:t>
      </w:r>
      <w:r w:rsidR="0051012F" w:rsidRPr="00751C6B">
        <w:rPr>
          <w:rFonts w:ascii="Times New Roman" w:hAnsi="Times New Roman" w:cs="Times New Roman"/>
          <w:sz w:val="24"/>
          <w:szCs w:val="24"/>
          <w:shd w:val="clear" w:color="auto" w:fill="FFFFFF"/>
          <w:lang w:val="en-US"/>
        </w:rPr>
        <w:t>the number of licks per cl</w:t>
      </w:r>
      <w:r w:rsidRPr="00751C6B">
        <w:rPr>
          <w:rFonts w:ascii="Times New Roman" w:hAnsi="Times New Roman" w:cs="Times New Roman"/>
          <w:sz w:val="24"/>
          <w:szCs w:val="24"/>
          <w:shd w:val="clear" w:color="auto" w:fill="FFFFFF"/>
          <w:lang w:val="en-US"/>
        </w:rPr>
        <w:t>u</w:t>
      </w:r>
      <w:r w:rsidR="0051012F" w:rsidRPr="00751C6B">
        <w:rPr>
          <w:rFonts w:ascii="Times New Roman" w:hAnsi="Times New Roman" w:cs="Times New Roman"/>
          <w:sz w:val="24"/>
          <w:szCs w:val="24"/>
          <w:shd w:val="clear" w:color="auto" w:fill="FFFFFF"/>
          <w:lang w:val="en-US"/>
        </w:rPr>
        <w:t>s</w:t>
      </w:r>
      <w:r w:rsidRPr="00751C6B">
        <w:rPr>
          <w:rFonts w:ascii="Times New Roman" w:hAnsi="Times New Roman" w:cs="Times New Roman"/>
          <w:sz w:val="24"/>
          <w:szCs w:val="24"/>
          <w:shd w:val="clear" w:color="auto" w:fill="FFFFFF"/>
          <w:lang w:val="en-US"/>
        </w:rPr>
        <w:t>ter increases monotonically as a function of concentration (e</w:t>
      </w:r>
      <w:r w:rsidR="00FB605E" w:rsidRPr="00751C6B">
        <w:rPr>
          <w:rFonts w:ascii="Times New Roman" w:hAnsi="Times New Roman" w:cs="Times New Roman"/>
          <w:sz w:val="24"/>
          <w:szCs w:val="24"/>
          <w:shd w:val="clear" w:color="auto" w:fill="FFFFFF"/>
          <w:lang w:val="en-US"/>
        </w:rPr>
        <w:t>.</w:t>
      </w:r>
      <w:r w:rsidRPr="00751C6B">
        <w:rPr>
          <w:rFonts w:ascii="Times New Roman" w:hAnsi="Times New Roman" w:cs="Times New Roman"/>
          <w:sz w:val="24"/>
          <w:szCs w:val="24"/>
          <w:shd w:val="clear" w:color="auto" w:fill="FFFFFF"/>
          <w:lang w:val="en-US"/>
        </w:rPr>
        <w:t>g</w:t>
      </w:r>
      <w:r w:rsidR="0051012F" w:rsidRPr="00751C6B">
        <w:rPr>
          <w:rFonts w:ascii="Times New Roman" w:hAnsi="Times New Roman" w:cs="Times New Roman"/>
          <w:sz w:val="24"/>
          <w:szCs w:val="24"/>
          <w:shd w:val="clear" w:color="auto" w:fill="FFFFFF"/>
          <w:lang w:val="en-US"/>
        </w:rPr>
        <w:t>.</w:t>
      </w:r>
      <w:r w:rsidRPr="00751C6B">
        <w:rPr>
          <w:rFonts w:ascii="Times New Roman" w:hAnsi="Times New Roman" w:cs="Times New Roman"/>
          <w:sz w:val="24"/>
          <w:szCs w:val="24"/>
          <w:shd w:val="clear" w:color="auto" w:fill="FFFFFF"/>
          <w:lang w:val="en-US"/>
        </w:rPr>
        <w:t>, Spector, Klumpp, &amp; Kaplan, 1998), whil</w:t>
      </w:r>
      <w:r w:rsidR="0051012F" w:rsidRPr="00751C6B">
        <w:rPr>
          <w:rFonts w:ascii="Times New Roman" w:hAnsi="Times New Roman" w:cs="Times New Roman"/>
          <w:sz w:val="24"/>
          <w:szCs w:val="24"/>
          <w:shd w:val="clear" w:color="auto" w:fill="FFFFFF"/>
          <w:lang w:val="en-US"/>
        </w:rPr>
        <w:t>e it equally decreases</w:t>
      </w:r>
      <w:r w:rsidR="00FB2813" w:rsidRPr="00751C6B">
        <w:rPr>
          <w:rFonts w:ascii="Times New Roman" w:hAnsi="Times New Roman" w:cs="Times New Roman"/>
          <w:sz w:val="24"/>
          <w:szCs w:val="24"/>
          <w:shd w:val="clear" w:color="auto" w:fill="FFFFFF"/>
          <w:lang w:val="en-US"/>
        </w:rPr>
        <w:t xml:space="preserve"> </w:t>
      </w:r>
      <w:r w:rsidR="0051012F" w:rsidRPr="00751C6B">
        <w:rPr>
          <w:rFonts w:ascii="Times New Roman" w:hAnsi="Times New Roman" w:cs="Times New Roman"/>
          <w:sz w:val="24"/>
          <w:szCs w:val="24"/>
          <w:shd w:val="clear" w:color="auto" w:fill="FFFFFF"/>
          <w:lang w:val="en-US"/>
        </w:rPr>
        <w:t>w</w:t>
      </w:r>
      <w:r w:rsidRPr="00751C6B">
        <w:rPr>
          <w:rFonts w:ascii="Times New Roman" w:hAnsi="Times New Roman" w:cs="Times New Roman"/>
          <w:sz w:val="24"/>
          <w:szCs w:val="24"/>
          <w:shd w:val="clear" w:color="auto" w:fill="FFFFFF"/>
          <w:lang w:val="en-US"/>
        </w:rPr>
        <w:t>hen the concentration of a</w:t>
      </w:r>
      <w:r w:rsidR="00A0706C" w:rsidRPr="00751C6B">
        <w:rPr>
          <w:rFonts w:ascii="Times New Roman" w:hAnsi="Times New Roman" w:cs="Times New Roman"/>
          <w:sz w:val="24"/>
          <w:szCs w:val="24"/>
          <w:shd w:val="clear" w:color="auto" w:fill="FFFFFF"/>
          <w:lang w:val="en-US"/>
        </w:rPr>
        <w:t>n aversive</w:t>
      </w:r>
      <w:r w:rsidRPr="00751C6B">
        <w:rPr>
          <w:rFonts w:ascii="Times New Roman" w:hAnsi="Times New Roman" w:cs="Times New Roman"/>
          <w:sz w:val="24"/>
          <w:szCs w:val="24"/>
          <w:shd w:val="clear" w:color="auto" w:fill="FFFFFF"/>
          <w:lang w:val="en-US"/>
        </w:rPr>
        <w:t xml:space="preserve"> solution such as quinine increases (e</w:t>
      </w:r>
      <w:r w:rsidR="0025401D" w:rsidRPr="00751C6B">
        <w:rPr>
          <w:rFonts w:ascii="Times New Roman" w:hAnsi="Times New Roman" w:cs="Times New Roman"/>
          <w:sz w:val="24"/>
          <w:szCs w:val="24"/>
          <w:shd w:val="clear" w:color="auto" w:fill="FFFFFF"/>
          <w:lang w:val="en-US"/>
        </w:rPr>
        <w:t>.</w:t>
      </w:r>
      <w:r w:rsidRPr="00751C6B">
        <w:rPr>
          <w:rFonts w:ascii="Times New Roman" w:hAnsi="Times New Roman" w:cs="Times New Roman"/>
          <w:sz w:val="24"/>
          <w:szCs w:val="24"/>
          <w:shd w:val="clear" w:color="auto" w:fill="FFFFFF"/>
          <w:lang w:val="en-US"/>
        </w:rPr>
        <w:t>g</w:t>
      </w:r>
      <w:r w:rsidR="0025401D" w:rsidRPr="00751C6B">
        <w:rPr>
          <w:rFonts w:ascii="Times New Roman" w:hAnsi="Times New Roman" w:cs="Times New Roman"/>
          <w:sz w:val="24"/>
          <w:szCs w:val="24"/>
          <w:shd w:val="clear" w:color="auto" w:fill="FFFFFF"/>
          <w:lang w:val="en-US"/>
        </w:rPr>
        <w:t>.</w:t>
      </w:r>
      <w:r w:rsidRPr="00751C6B">
        <w:rPr>
          <w:rFonts w:ascii="Times New Roman" w:hAnsi="Times New Roman" w:cs="Times New Roman"/>
          <w:sz w:val="24"/>
          <w:szCs w:val="24"/>
          <w:shd w:val="clear" w:color="auto" w:fill="FFFFFF"/>
          <w:lang w:val="en-US"/>
        </w:rPr>
        <w:t xml:space="preserve">, Spector &amp; St John, 1998). Using this method, Grigson et al. (1993) found </w:t>
      </w:r>
      <w:r w:rsidR="0025401D" w:rsidRPr="00751C6B">
        <w:rPr>
          <w:rFonts w:ascii="Times New Roman" w:hAnsi="Times New Roman" w:cs="Times New Roman"/>
          <w:sz w:val="24"/>
          <w:szCs w:val="24"/>
          <w:shd w:val="clear" w:color="auto" w:fill="FFFFFF"/>
          <w:lang w:val="en-US"/>
        </w:rPr>
        <w:t>in a cSNC that</w:t>
      </w:r>
      <w:r w:rsidRPr="00751C6B">
        <w:rPr>
          <w:rFonts w:ascii="Times New Roman" w:hAnsi="Times New Roman" w:cs="Times New Roman"/>
          <w:sz w:val="24"/>
          <w:szCs w:val="24"/>
          <w:shd w:val="clear" w:color="auto" w:fill="FFFFFF"/>
          <w:lang w:val="en-US"/>
        </w:rPr>
        <w:t xml:space="preserve"> adult rats </w:t>
      </w:r>
      <w:r w:rsidR="0025401D" w:rsidRPr="00751C6B">
        <w:rPr>
          <w:rFonts w:ascii="Times New Roman" w:hAnsi="Times New Roman" w:cs="Times New Roman"/>
          <w:sz w:val="24"/>
          <w:szCs w:val="24"/>
          <w:shd w:val="clear" w:color="auto" w:fill="FFFFFF"/>
          <w:lang w:val="en-US"/>
        </w:rPr>
        <w:t>show</w:t>
      </w:r>
      <w:r w:rsidRPr="00751C6B">
        <w:rPr>
          <w:rFonts w:ascii="Times New Roman" w:hAnsi="Times New Roman" w:cs="Times New Roman"/>
          <w:sz w:val="24"/>
          <w:szCs w:val="24"/>
          <w:shd w:val="clear" w:color="auto" w:fill="FFFFFF"/>
          <w:lang w:val="en-US"/>
        </w:rPr>
        <w:t xml:space="preserve"> changes in the microstructure </w:t>
      </w:r>
      <w:r w:rsidR="0051012F" w:rsidRPr="00751C6B">
        <w:rPr>
          <w:rFonts w:ascii="Times New Roman" w:hAnsi="Times New Roman" w:cs="Times New Roman"/>
          <w:sz w:val="24"/>
          <w:szCs w:val="24"/>
          <w:shd w:val="clear" w:color="auto" w:fill="FFFFFF"/>
          <w:lang w:val="en-US"/>
        </w:rPr>
        <w:t>of drinking behavior</w:t>
      </w:r>
      <w:r w:rsidR="0025401D" w:rsidRPr="00751C6B">
        <w:rPr>
          <w:rFonts w:ascii="Times New Roman" w:hAnsi="Times New Roman" w:cs="Times New Roman"/>
          <w:sz w:val="24"/>
          <w:szCs w:val="24"/>
          <w:shd w:val="clear" w:color="auto" w:fill="FFFFFF"/>
          <w:lang w:val="en-US"/>
        </w:rPr>
        <w:t>,</w:t>
      </w:r>
      <w:r w:rsidR="0064370E" w:rsidRPr="00751C6B">
        <w:rPr>
          <w:rFonts w:ascii="Times New Roman" w:hAnsi="Times New Roman" w:cs="Times New Roman"/>
          <w:sz w:val="24"/>
          <w:szCs w:val="24"/>
          <w:shd w:val="clear" w:color="auto" w:fill="FFFFFF"/>
          <w:lang w:val="en-US"/>
        </w:rPr>
        <w:t xml:space="preserve"> </w:t>
      </w:r>
      <w:r w:rsidRPr="00751C6B">
        <w:rPr>
          <w:rFonts w:ascii="Times New Roman" w:hAnsi="Times New Roman" w:cs="Times New Roman"/>
          <w:sz w:val="24"/>
          <w:szCs w:val="24"/>
          <w:shd w:val="clear" w:color="auto" w:fill="FFFFFF"/>
          <w:lang w:val="en-US"/>
        </w:rPr>
        <w:t xml:space="preserve">indicative of a decrease in the hedonic value of </w:t>
      </w:r>
      <w:r w:rsidR="0025401D" w:rsidRPr="00751C6B">
        <w:rPr>
          <w:rFonts w:ascii="Times New Roman" w:hAnsi="Times New Roman" w:cs="Times New Roman"/>
          <w:sz w:val="24"/>
          <w:szCs w:val="24"/>
          <w:shd w:val="clear" w:color="auto" w:fill="FFFFFF"/>
          <w:lang w:val="en-US"/>
        </w:rPr>
        <w:t>the less preferred reward</w:t>
      </w:r>
      <w:r w:rsidRPr="00751C6B">
        <w:rPr>
          <w:rFonts w:ascii="Times New Roman" w:hAnsi="Times New Roman" w:cs="Times New Roman"/>
          <w:sz w:val="24"/>
          <w:szCs w:val="24"/>
          <w:shd w:val="clear" w:color="auto" w:fill="FFFFFF"/>
          <w:lang w:val="en-US"/>
        </w:rPr>
        <w:t>. Bo</w:t>
      </w:r>
      <w:r w:rsidR="00E8713B" w:rsidRPr="00751C6B">
        <w:rPr>
          <w:rFonts w:ascii="Times New Roman" w:hAnsi="Times New Roman" w:cs="Times New Roman"/>
          <w:sz w:val="24"/>
          <w:szCs w:val="24"/>
          <w:shd w:val="clear" w:color="auto" w:fill="FFFFFF"/>
          <w:lang w:val="en-US"/>
        </w:rPr>
        <w:t>th in the first and second post</w:t>
      </w:r>
      <w:r w:rsidR="002F5659" w:rsidRPr="00751C6B">
        <w:rPr>
          <w:rFonts w:ascii="Times New Roman" w:hAnsi="Times New Roman" w:cs="Times New Roman"/>
          <w:sz w:val="24"/>
          <w:szCs w:val="24"/>
          <w:shd w:val="clear" w:color="auto" w:fill="FFFFFF"/>
          <w:lang w:val="en-US"/>
        </w:rPr>
        <w:t>shift</w:t>
      </w:r>
      <w:r w:rsidR="00E8713B" w:rsidRPr="00751C6B">
        <w:rPr>
          <w:rFonts w:ascii="Times New Roman" w:hAnsi="Times New Roman" w:cs="Times New Roman"/>
          <w:sz w:val="24"/>
          <w:szCs w:val="24"/>
          <w:shd w:val="clear" w:color="auto" w:fill="FFFFFF"/>
          <w:lang w:val="en-US"/>
        </w:rPr>
        <w:t xml:space="preserve"> session</w:t>
      </w:r>
      <w:r w:rsidRPr="00751C6B">
        <w:rPr>
          <w:rFonts w:ascii="Times New Roman" w:hAnsi="Times New Roman" w:cs="Times New Roman"/>
          <w:sz w:val="24"/>
          <w:szCs w:val="24"/>
          <w:shd w:val="clear" w:color="auto" w:fill="FFFFFF"/>
          <w:lang w:val="en-US"/>
        </w:rPr>
        <w:t xml:space="preserve">, they found a </w:t>
      </w:r>
      <w:r w:rsidR="004D1BCC" w:rsidRPr="00751C6B">
        <w:rPr>
          <w:rFonts w:ascii="Times New Roman" w:hAnsi="Times New Roman" w:cs="Times New Roman"/>
          <w:sz w:val="24"/>
          <w:szCs w:val="24"/>
          <w:shd w:val="clear" w:color="auto" w:fill="FFFFFF"/>
          <w:lang w:val="en-US"/>
        </w:rPr>
        <w:t>decrease in</w:t>
      </w:r>
      <w:r w:rsidRPr="00751C6B">
        <w:rPr>
          <w:rFonts w:ascii="Times New Roman" w:hAnsi="Times New Roman" w:cs="Times New Roman"/>
          <w:sz w:val="24"/>
          <w:szCs w:val="24"/>
          <w:shd w:val="clear" w:color="auto" w:fill="FFFFFF"/>
          <w:lang w:val="en-US"/>
        </w:rPr>
        <w:t xml:space="preserve"> the</w:t>
      </w:r>
      <w:r w:rsidR="004D1BCC" w:rsidRPr="00751C6B">
        <w:rPr>
          <w:rFonts w:ascii="Times New Roman" w:hAnsi="Times New Roman" w:cs="Times New Roman"/>
          <w:sz w:val="24"/>
          <w:szCs w:val="24"/>
          <w:shd w:val="clear" w:color="auto" w:fill="FFFFFF"/>
          <w:lang w:val="en-US"/>
        </w:rPr>
        <w:t xml:space="preserve"> overall</w:t>
      </w:r>
      <w:r w:rsidRPr="00751C6B">
        <w:rPr>
          <w:rFonts w:ascii="Times New Roman" w:hAnsi="Times New Roman" w:cs="Times New Roman"/>
          <w:sz w:val="24"/>
          <w:szCs w:val="24"/>
          <w:shd w:val="clear" w:color="auto" w:fill="FFFFFF"/>
          <w:lang w:val="en-US"/>
        </w:rPr>
        <w:t xml:space="preserve"> number of licks</w:t>
      </w:r>
      <w:r w:rsidR="004D1BCC" w:rsidRPr="00751C6B">
        <w:rPr>
          <w:rFonts w:ascii="Times New Roman" w:hAnsi="Times New Roman" w:cs="Times New Roman"/>
          <w:sz w:val="24"/>
          <w:szCs w:val="24"/>
          <w:shd w:val="clear" w:color="auto" w:fill="FFFFFF"/>
          <w:lang w:val="en-US"/>
        </w:rPr>
        <w:t xml:space="preserve"> and the </w:t>
      </w:r>
      <w:r w:rsidRPr="00751C6B">
        <w:rPr>
          <w:rFonts w:ascii="Times New Roman" w:hAnsi="Times New Roman" w:cs="Times New Roman"/>
          <w:sz w:val="24"/>
          <w:szCs w:val="24"/>
          <w:shd w:val="clear" w:color="auto" w:fill="FFFFFF"/>
          <w:lang w:val="en-US"/>
        </w:rPr>
        <w:t>number of licks per burst, while</w:t>
      </w:r>
      <w:r w:rsidR="004D1BCC" w:rsidRPr="00751C6B">
        <w:rPr>
          <w:rFonts w:ascii="Times New Roman" w:hAnsi="Times New Roman" w:cs="Times New Roman"/>
          <w:sz w:val="24"/>
          <w:szCs w:val="24"/>
          <w:shd w:val="clear" w:color="auto" w:fill="FFFFFF"/>
          <w:lang w:val="en-US"/>
        </w:rPr>
        <w:t xml:space="preserve"> </w:t>
      </w:r>
      <w:r w:rsidR="00FB2813" w:rsidRPr="00751C6B">
        <w:rPr>
          <w:rFonts w:ascii="Times New Roman" w:hAnsi="Times New Roman" w:cs="Times New Roman"/>
          <w:sz w:val="24"/>
          <w:szCs w:val="24"/>
          <w:shd w:val="clear" w:color="auto" w:fill="FFFFFF"/>
          <w:lang w:val="en-US"/>
        </w:rPr>
        <w:t>they</w:t>
      </w:r>
    </w:p>
    <w:p w14:paraId="0CE83256" w14:textId="6ED0D2A5" w:rsidR="00097D09" w:rsidRPr="00751C6B" w:rsidRDefault="004D1BCC" w:rsidP="00FB2813">
      <w:pPr>
        <w:spacing w:after="0" w:line="480" w:lineRule="auto"/>
        <w:rPr>
          <w:rFonts w:ascii="Times New Roman" w:hAnsi="Times New Roman" w:cs="Times New Roman"/>
          <w:sz w:val="24"/>
          <w:szCs w:val="24"/>
          <w:shd w:val="clear" w:color="auto" w:fill="FFFFFF"/>
          <w:lang w:val="en-US"/>
        </w:rPr>
      </w:pPr>
      <w:r w:rsidRPr="00751C6B">
        <w:rPr>
          <w:rFonts w:ascii="Times New Roman" w:hAnsi="Times New Roman" w:cs="Times New Roman"/>
          <w:sz w:val="24"/>
          <w:szCs w:val="24"/>
          <w:shd w:val="clear" w:color="auto" w:fill="FFFFFF"/>
          <w:lang w:val="en-US"/>
        </w:rPr>
        <w:t>reported an increase in the number of burst</w:t>
      </w:r>
      <w:r w:rsidR="00EA343D" w:rsidRPr="00751C6B">
        <w:rPr>
          <w:rFonts w:ascii="Times New Roman" w:hAnsi="Times New Roman" w:cs="Times New Roman"/>
          <w:sz w:val="24"/>
          <w:szCs w:val="24"/>
          <w:shd w:val="clear" w:color="auto" w:fill="FFFFFF"/>
          <w:lang w:val="en-US"/>
        </w:rPr>
        <w:t>s</w:t>
      </w:r>
      <w:r w:rsidRPr="00751C6B">
        <w:rPr>
          <w:rFonts w:ascii="Times New Roman" w:hAnsi="Times New Roman" w:cs="Times New Roman"/>
          <w:sz w:val="24"/>
          <w:szCs w:val="24"/>
          <w:shd w:val="clear" w:color="auto" w:fill="FFFFFF"/>
          <w:lang w:val="en-US"/>
        </w:rPr>
        <w:t xml:space="preserve"> in both trials and also an increase in </w:t>
      </w:r>
      <w:r w:rsidR="00097D09" w:rsidRPr="00751C6B">
        <w:rPr>
          <w:rFonts w:ascii="Times New Roman" w:hAnsi="Times New Roman" w:cs="Times New Roman"/>
          <w:sz w:val="24"/>
          <w:szCs w:val="24"/>
          <w:shd w:val="clear" w:color="auto" w:fill="FFFFFF"/>
          <w:lang w:val="en-US"/>
        </w:rPr>
        <w:t>the inter</w:t>
      </w:r>
      <w:r w:rsidR="0051012F" w:rsidRPr="00751C6B">
        <w:rPr>
          <w:rFonts w:ascii="Times New Roman" w:hAnsi="Times New Roman" w:cs="Times New Roman"/>
          <w:sz w:val="24"/>
          <w:szCs w:val="24"/>
          <w:shd w:val="clear" w:color="auto" w:fill="FFFFFF"/>
          <w:lang w:val="en-US"/>
        </w:rPr>
        <w:t>-</w:t>
      </w:r>
      <w:r w:rsidR="00097D09" w:rsidRPr="00751C6B">
        <w:rPr>
          <w:rFonts w:ascii="Times New Roman" w:hAnsi="Times New Roman" w:cs="Times New Roman"/>
          <w:sz w:val="24"/>
          <w:szCs w:val="24"/>
          <w:shd w:val="clear" w:color="auto" w:fill="FFFFFF"/>
          <w:lang w:val="en-US"/>
        </w:rPr>
        <w:t>burst interval in the first test trial.</w:t>
      </w:r>
      <w:r w:rsidR="0064370E" w:rsidRPr="00751C6B">
        <w:rPr>
          <w:rFonts w:ascii="Times New Roman" w:hAnsi="Times New Roman" w:cs="Times New Roman"/>
          <w:sz w:val="24"/>
          <w:szCs w:val="24"/>
          <w:shd w:val="clear" w:color="auto" w:fill="FFFFFF"/>
          <w:lang w:val="en-US"/>
        </w:rPr>
        <w:t xml:space="preserve"> </w:t>
      </w:r>
      <w:r w:rsidR="00E159F0" w:rsidRPr="00751C6B">
        <w:rPr>
          <w:rFonts w:ascii="Times New Roman" w:hAnsi="Times New Roman" w:cs="Times New Roman"/>
          <w:sz w:val="24"/>
          <w:szCs w:val="24"/>
          <w:shd w:val="clear" w:color="auto" w:fill="FFFFFF"/>
          <w:lang w:val="en-US"/>
        </w:rPr>
        <w:t xml:space="preserve">A recent study in mice has confirmed that animals shifted from a high sucrose concentration (32%) to a low sucrose concentration </w:t>
      </w:r>
      <w:r w:rsidR="00E159F0" w:rsidRPr="00751C6B">
        <w:rPr>
          <w:rFonts w:ascii="Times New Roman" w:hAnsi="Times New Roman" w:cs="Times New Roman"/>
          <w:sz w:val="24"/>
          <w:szCs w:val="24"/>
          <w:shd w:val="clear" w:color="auto" w:fill="FFFFFF"/>
          <w:lang w:val="en-US"/>
        </w:rPr>
        <w:lastRenderedPageBreak/>
        <w:t>(4%) made smaller lick clusters than a control group (Austen, Strickland, &amp; Sanderson, 2016).</w:t>
      </w:r>
    </w:p>
    <w:p w14:paraId="42DFC451" w14:textId="0309E67F" w:rsidR="0051012F" w:rsidRPr="00751C6B" w:rsidRDefault="0051012F" w:rsidP="0051012F">
      <w:pPr>
        <w:spacing w:after="0" w:line="480" w:lineRule="auto"/>
        <w:ind w:firstLine="708"/>
        <w:rPr>
          <w:rFonts w:ascii="Times New Roman" w:hAnsi="Times New Roman" w:cs="Times New Roman"/>
          <w:sz w:val="24"/>
          <w:szCs w:val="24"/>
          <w:shd w:val="clear" w:color="auto" w:fill="FFFFFF"/>
          <w:lang w:val="en-US"/>
        </w:rPr>
      </w:pPr>
      <w:r w:rsidRPr="00751C6B">
        <w:rPr>
          <w:rFonts w:ascii="Times New Roman" w:hAnsi="Times New Roman" w:cs="Times New Roman"/>
          <w:sz w:val="24"/>
          <w:szCs w:val="24"/>
          <w:shd w:val="clear" w:color="auto" w:fill="FFFFFF"/>
          <w:lang w:val="en-US"/>
        </w:rPr>
        <w:t xml:space="preserve">Two different interpretations have dominated the theoretical debate about </w:t>
      </w:r>
      <w:r w:rsidR="00A47C57" w:rsidRPr="00751C6B">
        <w:rPr>
          <w:rFonts w:ascii="Times New Roman" w:hAnsi="Times New Roman" w:cs="Times New Roman"/>
          <w:sz w:val="24"/>
          <w:szCs w:val="24"/>
          <w:shd w:val="clear" w:color="auto" w:fill="FFFFFF"/>
          <w:lang w:val="en-US"/>
        </w:rPr>
        <w:t>the</w:t>
      </w:r>
      <w:r w:rsidRPr="00751C6B">
        <w:rPr>
          <w:rFonts w:ascii="Times New Roman" w:hAnsi="Times New Roman" w:cs="Times New Roman"/>
          <w:sz w:val="24"/>
          <w:szCs w:val="24"/>
          <w:shd w:val="clear" w:color="auto" w:fill="FFFFFF"/>
          <w:lang w:val="en-US"/>
        </w:rPr>
        <w:t xml:space="preserve"> mechanisms</w:t>
      </w:r>
      <w:r w:rsidR="00A47C57" w:rsidRPr="00751C6B">
        <w:rPr>
          <w:rFonts w:ascii="Times New Roman" w:hAnsi="Times New Roman" w:cs="Times New Roman"/>
          <w:sz w:val="24"/>
          <w:szCs w:val="24"/>
          <w:shd w:val="clear" w:color="auto" w:fill="FFFFFF"/>
          <w:lang w:val="en-US"/>
        </w:rPr>
        <w:t xml:space="preserve"> underlying the cSNC effect</w:t>
      </w:r>
      <w:r w:rsidRPr="00751C6B">
        <w:rPr>
          <w:rFonts w:ascii="Times New Roman" w:hAnsi="Times New Roman" w:cs="Times New Roman"/>
          <w:sz w:val="24"/>
          <w:szCs w:val="24"/>
          <w:shd w:val="clear" w:color="auto" w:fill="FFFFFF"/>
          <w:lang w:val="en-US"/>
        </w:rPr>
        <w:t xml:space="preserve">. According to the multi-stage model proposed by Flaherty (1996), </w:t>
      </w:r>
      <w:r w:rsidR="00797908" w:rsidRPr="00751C6B">
        <w:rPr>
          <w:rFonts w:ascii="Times New Roman" w:hAnsi="Times New Roman" w:cs="Times New Roman"/>
          <w:sz w:val="24"/>
          <w:szCs w:val="24"/>
          <w:shd w:val="clear" w:color="auto" w:fill="FFFFFF"/>
          <w:lang w:val="en-US"/>
        </w:rPr>
        <w:t xml:space="preserve">two consecutive phases would happen </w:t>
      </w:r>
      <w:r w:rsidRPr="00751C6B">
        <w:rPr>
          <w:rFonts w:ascii="Times New Roman" w:hAnsi="Times New Roman" w:cs="Times New Roman"/>
          <w:sz w:val="24"/>
          <w:szCs w:val="24"/>
          <w:shd w:val="clear" w:color="auto" w:fill="FFFFFF"/>
          <w:lang w:val="en-US"/>
        </w:rPr>
        <w:t>during the postshift. In the first, when the animal find</w:t>
      </w:r>
      <w:r w:rsidR="00797908" w:rsidRPr="00751C6B">
        <w:rPr>
          <w:rFonts w:ascii="Times New Roman" w:hAnsi="Times New Roman" w:cs="Times New Roman"/>
          <w:sz w:val="24"/>
          <w:szCs w:val="24"/>
          <w:shd w:val="clear" w:color="auto" w:fill="FFFFFF"/>
          <w:lang w:val="en-US"/>
        </w:rPr>
        <w:t>s</w:t>
      </w:r>
      <w:r w:rsidRPr="00751C6B">
        <w:rPr>
          <w:rFonts w:ascii="Times New Roman" w:hAnsi="Times New Roman" w:cs="Times New Roman"/>
          <w:sz w:val="24"/>
          <w:szCs w:val="24"/>
          <w:shd w:val="clear" w:color="auto" w:fill="FFFFFF"/>
          <w:lang w:val="en-US"/>
        </w:rPr>
        <w:t xml:space="preserve"> the new solution, a cognitive evaluation (</w:t>
      </w:r>
      <w:r w:rsidR="00797908" w:rsidRPr="00751C6B">
        <w:rPr>
          <w:rFonts w:ascii="Times New Roman" w:hAnsi="Times New Roman" w:cs="Times New Roman"/>
          <w:sz w:val="24"/>
          <w:szCs w:val="24"/>
          <w:shd w:val="clear" w:color="auto" w:fill="FFFFFF"/>
          <w:lang w:val="en-US"/>
        </w:rPr>
        <w:t xml:space="preserve">the </w:t>
      </w:r>
      <w:r w:rsidRPr="00751C6B">
        <w:rPr>
          <w:rFonts w:ascii="Times New Roman" w:hAnsi="Times New Roman" w:cs="Times New Roman"/>
          <w:sz w:val="24"/>
          <w:szCs w:val="24"/>
          <w:shd w:val="clear" w:color="auto" w:fill="FFFFFF"/>
          <w:lang w:val="en-US"/>
        </w:rPr>
        <w:t xml:space="preserve">comparison between the new reward with the previous one) and </w:t>
      </w:r>
      <w:r w:rsidR="00797908" w:rsidRPr="00751C6B">
        <w:rPr>
          <w:rFonts w:ascii="Times New Roman" w:hAnsi="Times New Roman" w:cs="Times New Roman"/>
          <w:sz w:val="24"/>
          <w:szCs w:val="24"/>
          <w:shd w:val="clear" w:color="auto" w:fill="FFFFFF"/>
          <w:lang w:val="en-US"/>
        </w:rPr>
        <w:t xml:space="preserve">a search </w:t>
      </w:r>
      <w:r w:rsidRPr="00751C6B">
        <w:rPr>
          <w:rFonts w:ascii="Times New Roman" w:hAnsi="Times New Roman" w:cs="Times New Roman"/>
          <w:sz w:val="24"/>
          <w:szCs w:val="24"/>
          <w:shd w:val="clear" w:color="auto" w:fill="FFFFFF"/>
          <w:lang w:val="en-US"/>
        </w:rPr>
        <w:t xml:space="preserve">for the lost reward would be performed. In a second phase, stress or anxiety responses </w:t>
      </w:r>
      <w:r w:rsidR="00FF433B" w:rsidRPr="00751C6B">
        <w:rPr>
          <w:rFonts w:ascii="Times New Roman" w:hAnsi="Times New Roman" w:cs="Times New Roman"/>
          <w:sz w:val="24"/>
          <w:szCs w:val="24"/>
          <w:shd w:val="clear" w:color="auto" w:fill="FFFFFF"/>
          <w:lang w:val="en-US"/>
        </w:rPr>
        <w:t xml:space="preserve">would appear. </w:t>
      </w:r>
      <w:r w:rsidR="00E357E3" w:rsidRPr="00E618D6">
        <w:rPr>
          <w:rFonts w:ascii="Times New Roman" w:eastAsia="Times New Roman" w:hAnsi="Times New Roman" w:cs="Times New Roman"/>
          <w:sz w:val="24"/>
          <w:szCs w:val="24"/>
          <w:lang w:val="en-US" w:eastAsia="es-AR"/>
        </w:rPr>
        <w:t>This would occur because the animal experiences a conflict between a tendency to consume the devalued solution because of its absolute value, and a tendency to</w:t>
      </w:r>
      <w:r w:rsidR="00E357E3" w:rsidRPr="00751C6B">
        <w:rPr>
          <w:rFonts w:ascii="Times New Roman" w:hAnsi="Times New Roman" w:cs="Times New Roman"/>
          <w:sz w:val="24"/>
          <w:szCs w:val="24"/>
          <w:shd w:val="clear" w:color="auto" w:fill="FFFFFF"/>
          <w:lang w:val="en-US"/>
        </w:rPr>
        <w:t xml:space="preserve"> </w:t>
      </w:r>
      <w:r w:rsidR="0053425E" w:rsidRPr="00751C6B">
        <w:rPr>
          <w:rFonts w:ascii="Times New Roman" w:hAnsi="Times New Roman" w:cs="Times New Roman"/>
          <w:sz w:val="24"/>
          <w:szCs w:val="24"/>
          <w:shd w:val="clear" w:color="auto" w:fill="FFFFFF"/>
          <w:lang w:val="en-US"/>
        </w:rPr>
        <w:t>withdraw</w:t>
      </w:r>
      <w:r w:rsidRPr="00751C6B">
        <w:rPr>
          <w:rFonts w:ascii="Times New Roman" w:hAnsi="Times New Roman" w:cs="Times New Roman"/>
          <w:sz w:val="24"/>
          <w:szCs w:val="24"/>
          <w:shd w:val="clear" w:color="auto" w:fill="FFFFFF"/>
          <w:lang w:val="en-US"/>
        </w:rPr>
        <w:t xml:space="preserve"> and search for the expected and more preferred reward. This model w</w:t>
      </w:r>
      <w:r w:rsidR="004526FD" w:rsidRPr="00751C6B">
        <w:rPr>
          <w:rFonts w:ascii="Times New Roman" w:hAnsi="Times New Roman" w:cs="Times New Roman"/>
          <w:sz w:val="24"/>
          <w:szCs w:val="24"/>
          <w:shd w:val="clear" w:color="auto" w:fill="FFFFFF"/>
          <w:lang w:val="en-US"/>
        </w:rPr>
        <w:t>as proposed to account for</w:t>
      </w:r>
      <w:r w:rsidR="009160B0" w:rsidRPr="00751C6B">
        <w:rPr>
          <w:rFonts w:ascii="Times New Roman" w:hAnsi="Times New Roman" w:cs="Times New Roman"/>
          <w:sz w:val="24"/>
          <w:szCs w:val="24"/>
          <w:shd w:val="clear" w:color="auto" w:fill="FFFFFF"/>
          <w:lang w:val="en-US"/>
        </w:rPr>
        <w:t xml:space="preserve"> certain</w:t>
      </w:r>
      <w:r w:rsidR="000F134C" w:rsidRPr="00751C6B">
        <w:rPr>
          <w:rFonts w:ascii="Times New Roman" w:hAnsi="Times New Roman" w:cs="Times New Roman"/>
          <w:sz w:val="24"/>
          <w:szCs w:val="24"/>
          <w:shd w:val="clear" w:color="auto" w:fill="FFFFFF"/>
          <w:lang w:val="en-US"/>
        </w:rPr>
        <w:t xml:space="preserve"> </w:t>
      </w:r>
      <w:r w:rsidRPr="00751C6B">
        <w:rPr>
          <w:rFonts w:ascii="Times New Roman" w:hAnsi="Times New Roman" w:cs="Times New Roman"/>
          <w:sz w:val="24"/>
          <w:szCs w:val="24"/>
          <w:shd w:val="clear" w:color="auto" w:fill="FFFFFF"/>
          <w:lang w:val="en-US"/>
        </w:rPr>
        <w:t>results</w:t>
      </w:r>
      <w:r w:rsidR="004526FD" w:rsidRPr="00751C6B">
        <w:rPr>
          <w:rFonts w:ascii="Times New Roman" w:hAnsi="Times New Roman" w:cs="Times New Roman"/>
          <w:sz w:val="24"/>
          <w:szCs w:val="24"/>
          <w:shd w:val="clear" w:color="auto" w:fill="FFFFFF"/>
          <w:lang w:val="en-US"/>
        </w:rPr>
        <w:t>,</w:t>
      </w:r>
      <w:r w:rsidRPr="00751C6B">
        <w:rPr>
          <w:rFonts w:ascii="Times New Roman" w:hAnsi="Times New Roman" w:cs="Times New Roman"/>
          <w:sz w:val="24"/>
          <w:szCs w:val="24"/>
          <w:shd w:val="clear" w:color="auto" w:fill="FFFFFF"/>
          <w:lang w:val="en-US"/>
        </w:rPr>
        <w:t xml:space="preserve"> such as the </w:t>
      </w:r>
      <w:r w:rsidR="009160B0" w:rsidRPr="00751C6B">
        <w:rPr>
          <w:rFonts w:ascii="Times New Roman" w:hAnsi="Times New Roman" w:cs="Times New Roman"/>
          <w:sz w:val="24"/>
          <w:szCs w:val="24"/>
          <w:shd w:val="clear" w:color="auto" w:fill="FFFFFF"/>
          <w:lang w:val="en-US"/>
        </w:rPr>
        <w:t>non-</w:t>
      </w:r>
      <w:r w:rsidRPr="00751C6B">
        <w:rPr>
          <w:rFonts w:ascii="Times New Roman" w:hAnsi="Times New Roman" w:cs="Times New Roman"/>
          <w:sz w:val="24"/>
          <w:szCs w:val="24"/>
          <w:shd w:val="clear" w:color="auto" w:fill="FFFFFF"/>
          <w:lang w:val="en-US"/>
        </w:rPr>
        <w:t>effect of chlordiazepoxide (Rosen</w:t>
      </w:r>
      <w:r w:rsidR="00FB2813" w:rsidRPr="00751C6B">
        <w:rPr>
          <w:rFonts w:ascii="Times New Roman" w:hAnsi="Times New Roman" w:cs="Times New Roman"/>
          <w:sz w:val="24"/>
          <w:szCs w:val="24"/>
          <w:shd w:val="clear" w:color="auto" w:fill="FFFFFF"/>
          <w:lang w:val="en-US"/>
        </w:rPr>
        <w:t xml:space="preserve"> </w:t>
      </w:r>
      <w:r w:rsidR="00A47C57" w:rsidRPr="00751C6B">
        <w:rPr>
          <w:rFonts w:ascii="Times New Roman" w:hAnsi="Times New Roman" w:cs="Times New Roman"/>
          <w:sz w:val="24"/>
          <w:szCs w:val="24"/>
          <w:shd w:val="clear" w:color="auto" w:fill="FFFFFF"/>
          <w:lang w:val="en-US"/>
        </w:rPr>
        <w:t>&amp; Tessel,</w:t>
      </w:r>
      <w:r w:rsidRPr="00751C6B">
        <w:rPr>
          <w:rFonts w:ascii="Times New Roman" w:hAnsi="Times New Roman" w:cs="Times New Roman"/>
          <w:sz w:val="24"/>
          <w:szCs w:val="24"/>
          <w:shd w:val="clear" w:color="auto" w:fill="FFFFFF"/>
          <w:lang w:val="en-US"/>
        </w:rPr>
        <w:t xml:space="preserve"> 1970), flurazepan (Flaherty, 1990), midazolam (Becker, 1986; Flaherty, 1990) and ethanol </w:t>
      </w:r>
      <w:r w:rsidR="002F5659" w:rsidRPr="00751C6B">
        <w:rPr>
          <w:rFonts w:ascii="Times New Roman" w:hAnsi="Times New Roman" w:cs="Times New Roman"/>
          <w:sz w:val="24"/>
          <w:szCs w:val="24"/>
          <w:shd w:val="clear" w:color="auto" w:fill="FFFFFF"/>
          <w:lang w:val="en-US"/>
        </w:rPr>
        <w:t>(</w:t>
      </w:r>
      <w:r w:rsidR="009666DA" w:rsidRPr="00751C6B">
        <w:rPr>
          <w:rFonts w:ascii="Times New Roman" w:hAnsi="Times New Roman" w:cs="Times New Roman"/>
          <w:sz w:val="24"/>
          <w:szCs w:val="24"/>
          <w:shd w:val="clear" w:color="auto" w:fill="FFFFFF"/>
          <w:lang w:val="en-US"/>
        </w:rPr>
        <w:t>Becker, &amp; Flaherty</w:t>
      </w:r>
      <w:r w:rsidRPr="00751C6B">
        <w:rPr>
          <w:rFonts w:ascii="Times New Roman" w:hAnsi="Times New Roman" w:cs="Times New Roman"/>
          <w:sz w:val="24"/>
          <w:szCs w:val="24"/>
          <w:shd w:val="clear" w:color="auto" w:fill="FFFFFF"/>
          <w:lang w:val="en-US"/>
        </w:rPr>
        <w:t xml:space="preserve">, 1982) in the </w:t>
      </w:r>
      <w:r w:rsidR="00ED7791" w:rsidRPr="00751C6B">
        <w:rPr>
          <w:rFonts w:ascii="Times New Roman" w:hAnsi="Times New Roman" w:cs="Times New Roman"/>
          <w:sz w:val="24"/>
          <w:szCs w:val="24"/>
          <w:shd w:val="clear" w:color="auto" w:fill="FFFFFF"/>
          <w:lang w:val="en-US"/>
        </w:rPr>
        <w:t>first day of post</w:t>
      </w:r>
      <w:r w:rsidR="004526FD" w:rsidRPr="00751C6B">
        <w:rPr>
          <w:rFonts w:ascii="Times New Roman" w:hAnsi="Times New Roman" w:cs="Times New Roman"/>
          <w:sz w:val="24"/>
          <w:szCs w:val="24"/>
          <w:shd w:val="clear" w:color="auto" w:fill="FFFFFF"/>
          <w:lang w:val="en-US"/>
        </w:rPr>
        <w:t>shift</w:t>
      </w:r>
      <w:r w:rsidRPr="00751C6B">
        <w:rPr>
          <w:rFonts w:ascii="Times New Roman" w:hAnsi="Times New Roman" w:cs="Times New Roman"/>
          <w:sz w:val="24"/>
          <w:szCs w:val="24"/>
          <w:shd w:val="clear" w:color="auto" w:fill="FFFFFF"/>
          <w:lang w:val="en-US"/>
        </w:rPr>
        <w:t xml:space="preserve">, </w:t>
      </w:r>
      <w:r w:rsidR="002F5659" w:rsidRPr="00751C6B">
        <w:rPr>
          <w:rFonts w:ascii="Times New Roman" w:hAnsi="Times New Roman" w:cs="Times New Roman"/>
          <w:sz w:val="24"/>
          <w:szCs w:val="24"/>
          <w:shd w:val="clear" w:color="auto" w:fill="FFFFFF"/>
          <w:lang w:val="en-US"/>
        </w:rPr>
        <w:t>in contrast with the effect</w:t>
      </w:r>
      <w:r w:rsidR="009160B0" w:rsidRPr="00751C6B">
        <w:rPr>
          <w:rFonts w:ascii="Times New Roman" w:hAnsi="Times New Roman" w:cs="Times New Roman"/>
          <w:sz w:val="24"/>
          <w:szCs w:val="24"/>
          <w:shd w:val="clear" w:color="auto" w:fill="FFFFFF"/>
          <w:lang w:val="en-US"/>
        </w:rPr>
        <w:t>s</w:t>
      </w:r>
      <w:r w:rsidR="000F134C" w:rsidRPr="00751C6B">
        <w:rPr>
          <w:rFonts w:ascii="Times New Roman" w:hAnsi="Times New Roman" w:cs="Times New Roman"/>
          <w:sz w:val="24"/>
          <w:szCs w:val="24"/>
          <w:shd w:val="clear" w:color="auto" w:fill="FFFFFF"/>
          <w:lang w:val="en-US"/>
        </w:rPr>
        <w:t xml:space="preserve"> </w:t>
      </w:r>
      <w:r w:rsidR="009160B0" w:rsidRPr="00751C6B">
        <w:rPr>
          <w:rFonts w:ascii="Times New Roman" w:hAnsi="Times New Roman" w:cs="Times New Roman"/>
          <w:sz w:val="24"/>
          <w:szCs w:val="24"/>
          <w:shd w:val="clear" w:color="auto" w:fill="FFFFFF"/>
          <w:lang w:val="en-US"/>
        </w:rPr>
        <w:t>found in the</w:t>
      </w:r>
      <w:r w:rsidRPr="00751C6B">
        <w:rPr>
          <w:rFonts w:ascii="Times New Roman" w:hAnsi="Times New Roman" w:cs="Times New Roman"/>
          <w:sz w:val="24"/>
          <w:szCs w:val="24"/>
          <w:shd w:val="clear" w:color="auto" w:fill="FFFFFF"/>
          <w:lang w:val="en-US"/>
        </w:rPr>
        <w:t xml:space="preserve"> following days. </w:t>
      </w:r>
      <w:r w:rsidR="00137F2E" w:rsidRPr="00751C6B">
        <w:rPr>
          <w:rFonts w:ascii="Times New Roman" w:hAnsi="Times New Roman" w:cs="Times New Roman"/>
          <w:sz w:val="24"/>
          <w:szCs w:val="24"/>
          <w:shd w:val="clear" w:color="auto" w:fill="FFFFFF"/>
          <w:lang w:val="en-US"/>
        </w:rPr>
        <w:t>To</w:t>
      </w:r>
      <w:r w:rsidRPr="00751C6B">
        <w:rPr>
          <w:rFonts w:ascii="Times New Roman" w:hAnsi="Times New Roman" w:cs="Times New Roman"/>
          <w:sz w:val="24"/>
          <w:szCs w:val="24"/>
          <w:shd w:val="clear" w:color="auto" w:fill="FFFFFF"/>
          <w:lang w:val="en-US"/>
        </w:rPr>
        <w:t xml:space="preserve"> the contrary, Amsel's theory (1958; 1992) confers an emotional mechanism to both </w:t>
      </w:r>
      <w:r w:rsidR="00137F2E" w:rsidRPr="00751C6B">
        <w:rPr>
          <w:rFonts w:ascii="Times New Roman" w:hAnsi="Times New Roman" w:cs="Times New Roman"/>
          <w:sz w:val="24"/>
          <w:szCs w:val="24"/>
          <w:shd w:val="clear" w:color="auto" w:fill="FFFFFF"/>
          <w:lang w:val="en-US"/>
        </w:rPr>
        <w:t>stages</w:t>
      </w:r>
      <w:r w:rsidRPr="00751C6B">
        <w:rPr>
          <w:rFonts w:ascii="Times New Roman" w:hAnsi="Times New Roman" w:cs="Times New Roman"/>
          <w:sz w:val="24"/>
          <w:szCs w:val="24"/>
          <w:shd w:val="clear" w:color="auto" w:fill="FFFFFF"/>
          <w:lang w:val="en-US"/>
        </w:rPr>
        <w:t xml:space="preserve"> of the phenomenon. Amsel discriminated two types of emotional responses: an unconditioned aversive response to the reward loss (primary frustration) and an anticipatory response (secondary frustration)</w:t>
      </w:r>
      <w:r w:rsidR="00137F2E" w:rsidRPr="00751C6B">
        <w:rPr>
          <w:rFonts w:ascii="Times New Roman" w:hAnsi="Times New Roman" w:cs="Times New Roman"/>
          <w:sz w:val="24"/>
          <w:szCs w:val="24"/>
          <w:shd w:val="clear" w:color="auto" w:fill="FFFFFF"/>
          <w:lang w:val="en-US"/>
        </w:rPr>
        <w:t xml:space="preserve">.The latter </w:t>
      </w:r>
      <w:r w:rsidRPr="00751C6B">
        <w:rPr>
          <w:rFonts w:ascii="Times New Roman" w:hAnsi="Times New Roman" w:cs="Times New Roman"/>
          <w:sz w:val="24"/>
          <w:szCs w:val="24"/>
          <w:shd w:val="clear" w:color="auto" w:fill="FFFFFF"/>
          <w:lang w:val="en-US"/>
        </w:rPr>
        <w:t xml:space="preserve">is expressed in subsequent trials in which the animal experiences a conflict caused by </w:t>
      </w:r>
      <w:r w:rsidR="005D5391" w:rsidRPr="00751C6B">
        <w:rPr>
          <w:rFonts w:ascii="Times New Roman" w:hAnsi="Times New Roman" w:cs="Times New Roman"/>
          <w:sz w:val="24"/>
          <w:szCs w:val="24"/>
          <w:shd w:val="clear" w:color="auto" w:fill="FFFFFF"/>
          <w:lang w:val="en-US"/>
        </w:rPr>
        <w:t>the anticipation</w:t>
      </w:r>
      <w:r w:rsidR="002D52D6" w:rsidRPr="00751C6B">
        <w:rPr>
          <w:rFonts w:ascii="Times New Roman" w:hAnsi="Times New Roman" w:cs="Times New Roman"/>
          <w:sz w:val="24"/>
          <w:szCs w:val="24"/>
          <w:shd w:val="clear" w:color="auto" w:fill="FFFFFF"/>
          <w:lang w:val="en-US"/>
        </w:rPr>
        <w:t xml:space="preserve"> </w:t>
      </w:r>
      <w:r w:rsidR="002F5659" w:rsidRPr="00751C6B">
        <w:rPr>
          <w:rFonts w:ascii="Times New Roman" w:hAnsi="Times New Roman" w:cs="Times New Roman"/>
          <w:sz w:val="24"/>
          <w:szCs w:val="24"/>
          <w:shd w:val="clear" w:color="auto" w:fill="FFFFFF"/>
          <w:lang w:val="en-US"/>
        </w:rPr>
        <w:t>of</w:t>
      </w:r>
      <w:r w:rsidRPr="00751C6B">
        <w:rPr>
          <w:rFonts w:ascii="Times New Roman" w:hAnsi="Times New Roman" w:cs="Times New Roman"/>
          <w:sz w:val="24"/>
          <w:szCs w:val="24"/>
          <w:shd w:val="clear" w:color="auto" w:fill="FFFFFF"/>
          <w:lang w:val="en-US"/>
        </w:rPr>
        <w:t xml:space="preserve"> the expected reinforcement</w:t>
      </w:r>
      <w:r w:rsidR="005D5391" w:rsidRPr="00751C6B">
        <w:rPr>
          <w:rFonts w:ascii="Times New Roman" w:hAnsi="Times New Roman" w:cs="Times New Roman"/>
          <w:sz w:val="24"/>
          <w:szCs w:val="24"/>
          <w:shd w:val="clear" w:color="auto" w:fill="FFFFFF"/>
          <w:lang w:val="en-US"/>
        </w:rPr>
        <w:t xml:space="preserve"> and the frustration associated with </w:t>
      </w:r>
      <w:r w:rsidRPr="00751C6B">
        <w:rPr>
          <w:rFonts w:ascii="Times New Roman" w:hAnsi="Times New Roman" w:cs="Times New Roman"/>
          <w:sz w:val="24"/>
          <w:szCs w:val="24"/>
          <w:shd w:val="clear" w:color="auto" w:fill="FFFFFF"/>
          <w:lang w:val="en-US"/>
        </w:rPr>
        <w:t xml:space="preserve">the devalued </w:t>
      </w:r>
      <w:r w:rsidR="005D5391" w:rsidRPr="00751C6B">
        <w:rPr>
          <w:rFonts w:ascii="Times New Roman" w:hAnsi="Times New Roman" w:cs="Times New Roman"/>
          <w:sz w:val="24"/>
          <w:szCs w:val="24"/>
          <w:shd w:val="clear" w:color="auto" w:fill="FFFFFF"/>
          <w:lang w:val="en-US"/>
        </w:rPr>
        <w:t>reward.</w:t>
      </w:r>
    </w:p>
    <w:p w14:paraId="1D7B1E4F" w14:textId="23C9E042" w:rsidR="00E32CF5" w:rsidRPr="00751C6B" w:rsidRDefault="0051012F" w:rsidP="001A2150">
      <w:pPr>
        <w:pStyle w:val="Sangradetextonormal"/>
        <w:ind w:right="-1" w:firstLine="708"/>
        <w:jc w:val="left"/>
        <w:rPr>
          <w:rFonts w:eastAsiaTheme="minorHAnsi"/>
          <w:b w:val="0"/>
          <w:szCs w:val="24"/>
          <w:shd w:val="clear" w:color="auto" w:fill="FFFFFF"/>
          <w:lang w:val="en-US" w:eastAsia="en-US"/>
        </w:rPr>
      </w:pPr>
      <w:r w:rsidRPr="00751C6B">
        <w:rPr>
          <w:rFonts w:eastAsiaTheme="minorHAnsi"/>
          <w:b w:val="0"/>
          <w:szCs w:val="24"/>
          <w:shd w:val="clear" w:color="auto" w:fill="FFFFFF"/>
          <w:lang w:val="en-US" w:eastAsia="en-US"/>
        </w:rPr>
        <w:t xml:space="preserve">Overall, the results reported here and the background reported by Suárez et al. (2013) and Grigson et al. (1993) form a body of evidence </w:t>
      </w:r>
      <w:r w:rsidR="00DE5653" w:rsidRPr="00751C6B">
        <w:rPr>
          <w:rFonts w:eastAsiaTheme="minorHAnsi"/>
          <w:b w:val="0"/>
          <w:szCs w:val="24"/>
          <w:shd w:val="clear" w:color="auto" w:fill="FFFFFF"/>
          <w:lang w:val="en-US" w:eastAsia="en-US"/>
        </w:rPr>
        <w:t>consistent</w:t>
      </w:r>
      <w:r w:rsidRPr="00751C6B">
        <w:rPr>
          <w:rFonts w:eastAsiaTheme="minorHAnsi"/>
          <w:b w:val="0"/>
          <w:szCs w:val="24"/>
          <w:shd w:val="clear" w:color="auto" w:fill="FFFFFF"/>
          <w:lang w:val="en-US" w:eastAsia="en-US"/>
        </w:rPr>
        <w:t xml:space="preserve"> with Amsel's frustration theory. If the initial suppression of the response to reward devaluation was due only </w:t>
      </w:r>
      <w:r w:rsidR="00DE5653" w:rsidRPr="00751C6B">
        <w:rPr>
          <w:rFonts w:eastAsiaTheme="minorHAnsi"/>
          <w:b w:val="0"/>
          <w:szCs w:val="24"/>
          <w:shd w:val="clear" w:color="auto" w:fill="FFFFFF"/>
          <w:lang w:val="en-US" w:eastAsia="en-US"/>
        </w:rPr>
        <w:t>to</w:t>
      </w:r>
      <w:r w:rsidRPr="00751C6B">
        <w:rPr>
          <w:rFonts w:eastAsiaTheme="minorHAnsi"/>
          <w:b w:val="0"/>
          <w:szCs w:val="24"/>
          <w:shd w:val="clear" w:color="auto" w:fill="FFFFFF"/>
          <w:lang w:val="en-US" w:eastAsia="en-US"/>
        </w:rPr>
        <w:t xml:space="preserve"> the</w:t>
      </w:r>
      <w:r w:rsidR="00633A36" w:rsidRPr="00751C6B">
        <w:rPr>
          <w:rFonts w:eastAsiaTheme="minorHAnsi"/>
          <w:b w:val="0"/>
          <w:szCs w:val="24"/>
          <w:shd w:val="clear" w:color="auto" w:fill="FFFFFF"/>
          <w:lang w:val="en-US" w:eastAsia="en-US"/>
        </w:rPr>
        <w:t xml:space="preserve"> animals’ </w:t>
      </w:r>
      <w:r w:rsidRPr="00751C6B">
        <w:rPr>
          <w:rFonts w:eastAsiaTheme="minorHAnsi"/>
          <w:b w:val="0"/>
          <w:szCs w:val="24"/>
          <w:shd w:val="clear" w:color="auto" w:fill="FFFFFF"/>
          <w:lang w:val="en-US" w:eastAsia="en-US"/>
        </w:rPr>
        <w:t xml:space="preserve">detection of change and searching behaviors, no </w:t>
      </w:r>
      <w:r w:rsidR="002F5659" w:rsidRPr="00751C6B">
        <w:rPr>
          <w:rFonts w:eastAsiaTheme="minorHAnsi"/>
          <w:b w:val="0"/>
          <w:szCs w:val="24"/>
          <w:shd w:val="clear" w:color="auto" w:fill="FFFFFF"/>
          <w:lang w:val="en-US" w:eastAsia="en-US"/>
        </w:rPr>
        <w:t>variations</w:t>
      </w:r>
      <w:r w:rsidRPr="00751C6B">
        <w:rPr>
          <w:rFonts w:eastAsiaTheme="minorHAnsi"/>
          <w:b w:val="0"/>
          <w:szCs w:val="24"/>
          <w:shd w:val="clear" w:color="auto" w:fill="FFFFFF"/>
          <w:lang w:val="en-US" w:eastAsia="en-US"/>
        </w:rPr>
        <w:t xml:space="preserve"> in </w:t>
      </w:r>
      <w:r w:rsidRPr="00751C6B">
        <w:rPr>
          <w:rFonts w:eastAsiaTheme="minorHAnsi"/>
          <w:b w:val="0"/>
          <w:szCs w:val="24"/>
          <w:shd w:val="clear" w:color="auto" w:fill="FFFFFF"/>
          <w:lang w:val="en-US" w:eastAsia="en-US"/>
        </w:rPr>
        <w:lastRenderedPageBreak/>
        <w:t>affective or hedonic parameters should be observed in the first trial. On the contrary, both the present study and the</w:t>
      </w:r>
      <w:r w:rsidR="00ED7791" w:rsidRPr="00751C6B">
        <w:rPr>
          <w:rFonts w:eastAsiaTheme="minorHAnsi"/>
          <w:b w:val="0"/>
          <w:szCs w:val="24"/>
          <w:shd w:val="clear" w:color="auto" w:fill="FFFFFF"/>
          <w:lang w:val="en-US" w:eastAsia="en-US"/>
        </w:rPr>
        <w:t xml:space="preserve"> mentioned</w:t>
      </w:r>
      <w:r w:rsidRPr="00751C6B">
        <w:rPr>
          <w:rFonts w:eastAsiaTheme="minorHAnsi"/>
          <w:b w:val="0"/>
          <w:szCs w:val="24"/>
          <w:shd w:val="clear" w:color="auto" w:fill="FFFFFF"/>
          <w:lang w:val="en-US" w:eastAsia="en-US"/>
        </w:rPr>
        <w:t xml:space="preserve"> antecedents reflect a decrease in the </w:t>
      </w:r>
      <w:r w:rsidR="002F5659" w:rsidRPr="00751C6B">
        <w:rPr>
          <w:rFonts w:eastAsiaTheme="minorHAnsi"/>
          <w:b w:val="0"/>
          <w:szCs w:val="24"/>
          <w:shd w:val="clear" w:color="auto" w:fill="FFFFFF"/>
          <w:lang w:val="en-US" w:eastAsia="en-US"/>
        </w:rPr>
        <w:t>hedonic</w:t>
      </w:r>
      <w:r w:rsidRPr="00751C6B">
        <w:rPr>
          <w:rFonts w:eastAsiaTheme="minorHAnsi"/>
          <w:b w:val="0"/>
          <w:szCs w:val="24"/>
          <w:shd w:val="clear" w:color="auto" w:fill="FFFFFF"/>
          <w:lang w:val="en-US" w:eastAsia="en-US"/>
        </w:rPr>
        <w:t xml:space="preserve"> value of devalu</w:t>
      </w:r>
      <w:r w:rsidR="00633A36" w:rsidRPr="00751C6B">
        <w:rPr>
          <w:rFonts w:eastAsiaTheme="minorHAnsi"/>
          <w:b w:val="0"/>
          <w:szCs w:val="24"/>
          <w:shd w:val="clear" w:color="auto" w:fill="FFFFFF"/>
          <w:lang w:val="en-US" w:eastAsia="en-US"/>
        </w:rPr>
        <w:t>ed</w:t>
      </w:r>
      <w:r w:rsidR="000F134C" w:rsidRPr="00751C6B">
        <w:rPr>
          <w:rFonts w:eastAsiaTheme="minorHAnsi"/>
          <w:b w:val="0"/>
          <w:szCs w:val="24"/>
          <w:shd w:val="clear" w:color="auto" w:fill="FFFFFF"/>
          <w:lang w:val="en-US" w:eastAsia="en-US"/>
        </w:rPr>
        <w:t xml:space="preserve"> </w:t>
      </w:r>
      <w:r w:rsidR="002F5659" w:rsidRPr="00751C6B">
        <w:rPr>
          <w:rFonts w:eastAsiaTheme="minorHAnsi"/>
          <w:b w:val="0"/>
          <w:szCs w:val="24"/>
          <w:shd w:val="clear" w:color="auto" w:fill="FFFFFF"/>
          <w:lang w:val="en-US" w:eastAsia="en-US"/>
        </w:rPr>
        <w:t>reward</w:t>
      </w:r>
      <w:r w:rsidRPr="00751C6B">
        <w:rPr>
          <w:rFonts w:eastAsiaTheme="minorHAnsi"/>
          <w:b w:val="0"/>
          <w:szCs w:val="24"/>
          <w:shd w:val="clear" w:color="auto" w:fill="FFFFFF"/>
          <w:lang w:val="en-US" w:eastAsia="en-US"/>
        </w:rPr>
        <w:t xml:space="preserve"> from the initial moment of change</w:t>
      </w:r>
      <w:r w:rsidR="002F3C89" w:rsidRPr="00751C6B">
        <w:rPr>
          <w:rFonts w:eastAsiaTheme="minorHAnsi"/>
          <w:b w:val="0"/>
          <w:szCs w:val="24"/>
          <w:shd w:val="clear" w:color="auto" w:fill="FFFFFF"/>
          <w:lang w:val="en-US" w:eastAsia="en-US"/>
        </w:rPr>
        <w:t>.</w:t>
      </w:r>
      <w:r w:rsidR="000F134C" w:rsidRPr="00751C6B">
        <w:rPr>
          <w:rFonts w:eastAsiaTheme="minorHAnsi"/>
          <w:b w:val="0"/>
          <w:szCs w:val="24"/>
          <w:shd w:val="clear" w:color="auto" w:fill="FFFFFF"/>
          <w:lang w:val="en-US" w:eastAsia="en-US"/>
        </w:rPr>
        <w:t xml:space="preserve"> </w:t>
      </w:r>
      <w:r w:rsidR="002F3C89" w:rsidRPr="00751C6B">
        <w:rPr>
          <w:rFonts w:eastAsiaTheme="minorHAnsi"/>
          <w:b w:val="0"/>
          <w:szCs w:val="24"/>
          <w:shd w:val="clear" w:color="auto" w:fill="FFFFFF"/>
          <w:lang w:val="en-US" w:eastAsia="en-US"/>
        </w:rPr>
        <w:t>This</w:t>
      </w:r>
      <w:r w:rsidRPr="00751C6B">
        <w:rPr>
          <w:rFonts w:eastAsiaTheme="minorHAnsi"/>
          <w:b w:val="0"/>
          <w:szCs w:val="24"/>
          <w:shd w:val="clear" w:color="auto" w:fill="FFFFFF"/>
          <w:lang w:val="en-US" w:eastAsia="en-US"/>
        </w:rPr>
        <w:t xml:space="preserve"> is consistent with an unconditioned response of frustration that would induce an active rejection of the less preferred</w:t>
      </w:r>
      <w:r w:rsidR="00603A1C" w:rsidRPr="00751C6B">
        <w:rPr>
          <w:rFonts w:eastAsiaTheme="minorHAnsi"/>
          <w:b w:val="0"/>
          <w:szCs w:val="24"/>
          <w:shd w:val="clear" w:color="auto" w:fill="FFFFFF"/>
          <w:lang w:val="en-US" w:eastAsia="en-US"/>
        </w:rPr>
        <w:t xml:space="preserve"> reward</w:t>
      </w:r>
      <w:r w:rsidRPr="00751C6B">
        <w:rPr>
          <w:rFonts w:eastAsiaTheme="minorHAnsi"/>
          <w:b w:val="0"/>
          <w:szCs w:val="24"/>
          <w:shd w:val="clear" w:color="auto" w:fill="FFFFFF"/>
          <w:lang w:val="en-US" w:eastAsia="en-US"/>
        </w:rPr>
        <w:t>. As in previous studies (e.g., Arias, Pautassi, Molina, &amp; Spear, 2010</w:t>
      </w:r>
      <w:r w:rsidR="000F134C" w:rsidRPr="00751C6B">
        <w:rPr>
          <w:rFonts w:eastAsiaTheme="minorHAnsi"/>
          <w:b w:val="0"/>
          <w:szCs w:val="24"/>
          <w:shd w:val="clear" w:color="auto" w:fill="FFFFFF"/>
          <w:lang w:val="en-US" w:eastAsia="en-US"/>
        </w:rPr>
        <w:t>;</w:t>
      </w:r>
      <w:r w:rsidRPr="00751C6B">
        <w:rPr>
          <w:rFonts w:eastAsiaTheme="minorHAnsi"/>
          <w:b w:val="0"/>
          <w:szCs w:val="24"/>
          <w:shd w:val="clear" w:color="auto" w:fill="FFFFFF"/>
          <w:lang w:val="en-US" w:eastAsia="en-US"/>
        </w:rPr>
        <w:t xml:space="preserve"> Suárez et al., 2013), the results of the present experiment also support the hypothesis proposed by Berridge (2000) </w:t>
      </w:r>
      <w:r w:rsidR="00E357E3" w:rsidRPr="00E618D6">
        <w:rPr>
          <w:rFonts w:eastAsiaTheme="minorHAnsi"/>
          <w:b w:val="0"/>
          <w:szCs w:val="24"/>
          <w:shd w:val="clear" w:color="auto" w:fill="FFFFFF"/>
          <w:lang w:val="en-US" w:eastAsia="en-US"/>
        </w:rPr>
        <w:t>which states that orofacial responses to taste stimuli do not reflect their sensory value, but rather their hedonic or affective value</w:t>
      </w:r>
      <w:r w:rsidRPr="00751C6B">
        <w:rPr>
          <w:rFonts w:eastAsiaTheme="minorHAnsi"/>
          <w:b w:val="0"/>
          <w:szCs w:val="24"/>
          <w:shd w:val="clear" w:color="auto" w:fill="FFFFFF"/>
          <w:lang w:val="en-US" w:eastAsia="en-US"/>
        </w:rPr>
        <w:t>.</w:t>
      </w:r>
      <w:r w:rsidR="00E32CF5" w:rsidRPr="00751C6B">
        <w:rPr>
          <w:rFonts w:eastAsiaTheme="minorHAnsi"/>
          <w:b w:val="0"/>
          <w:szCs w:val="24"/>
          <w:shd w:val="clear" w:color="auto" w:fill="FFFFFF"/>
          <w:lang w:val="en-US" w:eastAsia="en-US"/>
        </w:rPr>
        <w:t xml:space="preserve"> Future studies </w:t>
      </w:r>
      <w:r w:rsidR="00065F99" w:rsidRPr="00751C6B">
        <w:rPr>
          <w:rFonts w:eastAsiaTheme="minorHAnsi"/>
          <w:b w:val="0"/>
          <w:szCs w:val="24"/>
          <w:shd w:val="clear" w:color="auto" w:fill="FFFFFF"/>
          <w:lang w:val="en-US" w:eastAsia="en-US"/>
        </w:rPr>
        <w:t>c</w:t>
      </w:r>
      <w:r w:rsidR="00E32CF5" w:rsidRPr="00751C6B">
        <w:rPr>
          <w:rFonts w:eastAsiaTheme="minorHAnsi"/>
          <w:b w:val="0"/>
          <w:szCs w:val="24"/>
          <w:shd w:val="clear" w:color="auto" w:fill="FFFFFF"/>
          <w:lang w:val="en-US" w:eastAsia="en-US"/>
        </w:rPr>
        <w:t xml:space="preserve">ould </w:t>
      </w:r>
      <w:r w:rsidR="009666DA" w:rsidRPr="00751C6B">
        <w:rPr>
          <w:rFonts w:eastAsiaTheme="minorHAnsi"/>
          <w:b w:val="0"/>
          <w:szCs w:val="24"/>
          <w:shd w:val="clear" w:color="auto" w:fill="FFFFFF"/>
          <w:lang w:val="en-US" w:eastAsia="en-US"/>
        </w:rPr>
        <w:t xml:space="preserve">contribute to </w:t>
      </w:r>
      <w:r w:rsidR="002E5A35" w:rsidRPr="00751C6B">
        <w:rPr>
          <w:rFonts w:eastAsiaTheme="minorHAnsi"/>
          <w:b w:val="0"/>
          <w:szCs w:val="24"/>
          <w:shd w:val="clear" w:color="auto" w:fill="FFFFFF"/>
          <w:lang w:val="en-US" w:eastAsia="en-US"/>
        </w:rPr>
        <w:t xml:space="preserve">understanding </w:t>
      </w:r>
      <w:r w:rsidR="00065F99" w:rsidRPr="00751C6B">
        <w:rPr>
          <w:rFonts w:eastAsiaTheme="minorHAnsi"/>
          <w:b w:val="0"/>
          <w:szCs w:val="24"/>
          <w:shd w:val="clear" w:color="auto" w:fill="FFFFFF"/>
          <w:lang w:val="en-US" w:eastAsia="en-US"/>
        </w:rPr>
        <w:t>the</w:t>
      </w:r>
      <w:r w:rsidR="00E32CF5" w:rsidRPr="00751C6B">
        <w:rPr>
          <w:rFonts w:eastAsiaTheme="minorHAnsi"/>
          <w:b w:val="0"/>
          <w:szCs w:val="24"/>
          <w:shd w:val="clear" w:color="auto" w:fill="FFFFFF"/>
          <w:lang w:val="en-US" w:eastAsia="en-US"/>
        </w:rPr>
        <w:t xml:space="preserve"> affective and motivational mechanisms of expected food reward devaluation or loss, </w:t>
      </w:r>
      <w:r w:rsidR="00E357E3" w:rsidRPr="00E618D6">
        <w:rPr>
          <w:rFonts w:eastAsiaTheme="minorHAnsi"/>
          <w:b w:val="0"/>
          <w:szCs w:val="24"/>
          <w:shd w:val="clear" w:color="auto" w:fill="FFFFFF"/>
          <w:lang w:val="en-US" w:eastAsia="en-US"/>
        </w:rPr>
        <w:t>which states that orofacial responses to taste stimuli do not reflect their sensory value, but rather their hedonic or affective value</w:t>
      </w:r>
      <w:r w:rsidR="00E357E3" w:rsidRPr="00751C6B">
        <w:rPr>
          <w:rFonts w:eastAsiaTheme="minorHAnsi"/>
          <w:b w:val="0"/>
          <w:szCs w:val="24"/>
          <w:shd w:val="clear" w:color="auto" w:fill="FFFFFF"/>
          <w:lang w:val="en-US" w:eastAsia="en-US"/>
        </w:rPr>
        <w:t xml:space="preserve"> w</w:t>
      </w:r>
      <w:r w:rsidR="00E32CF5" w:rsidRPr="00751C6B">
        <w:rPr>
          <w:rFonts w:eastAsiaTheme="minorHAnsi"/>
          <w:b w:val="0"/>
          <w:szCs w:val="24"/>
          <w:shd w:val="clear" w:color="auto" w:fill="FFFFFF"/>
          <w:lang w:val="en-US" w:eastAsia="en-US"/>
        </w:rPr>
        <w:t xml:space="preserve">hich may be significant psychological factors </w:t>
      </w:r>
      <w:r w:rsidR="002E5A35" w:rsidRPr="00751C6B">
        <w:rPr>
          <w:rFonts w:eastAsiaTheme="minorHAnsi"/>
          <w:b w:val="0"/>
          <w:szCs w:val="24"/>
          <w:shd w:val="clear" w:color="auto" w:fill="FFFFFF"/>
          <w:lang w:val="en-US" w:eastAsia="en-US"/>
        </w:rPr>
        <w:t>for</w:t>
      </w:r>
      <w:r w:rsidR="00460C20" w:rsidRPr="00751C6B">
        <w:rPr>
          <w:rFonts w:eastAsiaTheme="minorHAnsi"/>
          <w:b w:val="0"/>
          <w:szCs w:val="24"/>
          <w:shd w:val="clear" w:color="auto" w:fill="FFFFFF"/>
          <w:lang w:val="en-US" w:eastAsia="en-US"/>
        </w:rPr>
        <w:t xml:space="preserve"> </w:t>
      </w:r>
      <w:r w:rsidR="00E159F0" w:rsidRPr="00751C6B">
        <w:rPr>
          <w:rFonts w:eastAsiaTheme="minorHAnsi"/>
          <w:b w:val="0"/>
          <w:szCs w:val="24"/>
          <w:shd w:val="clear" w:color="auto" w:fill="FFFFFF"/>
          <w:lang w:val="en-US" w:eastAsia="en-US"/>
        </w:rPr>
        <w:t>understanding</w:t>
      </w:r>
      <w:r w:rsidR="00460C20" w:rsidRPr="00751C6B">
        <w:rPr>
          <w:rFonts w:eastAsiaTheme="minorHAnsi"/>
          <w:b w:val="0"/>
          <w:szCs w:val="24"/>
          <w:shd w:val="clear" w:color="auto" w:fill="FFFFFF"/>
          <w:lang w:val="en-US" w:eastAsia="en-US"/>
        </w:rPr>
        <w:t xml:space="preserve"> </w:t>
      </w:r>
      <w:r w:rsidR="00E32CF5" w:rsidRPr="00751C6B">
        <w:rPr>
          <w:rFonts w:eastAsiaTheme="minorHAnsi"/>
          <w:b w:val="0"/>
          <w:szCs w:val="24"/>
          <w:shd w:val="clear" w:color="auto" w:fill="FFFFFF"/>
          <w:lang w:val="en-US" w:eastAsia="en-US"/>
        </w:rPr>
        <w:t xml:space="preserve">the difficulty </w:t>
      </w:r>
      <w:r w:rsidR="002E5A35" w:rsidRPr="00751C6B">
        <w:rPr>
          <w:rFonts w:eastAsiaTheme="minorHAnsi"/>
          <w:b w:val="0"/>
          <w:szCs w:val="24"/>
          <w:shd w:val="clear" w:color="auto" w:fill="FFFFFF"/>
          <w:lang w:val="en-US" w:eastAsia="en-US"/>
        </w:rPr>
        <w:t>in establishing and maintaining</w:t>
      </w:r>
      <w:r w:rsidR="00E32CF5" w:rsidRPr="00751C6B">
        <w:rPr>
          <w:rFonts w:eastAsiaTheme="minorHAnsi"/>
          <w:b w:val="0"/>
          <w:szCs w:val="24"/>
          <w:shd w:val="clear" w:color="auto" w:fill="FFFFFF"/>
          <w:lang w:val="en-US" w:eastAsia="en-US"/>
        </w:rPr>
        <w:t xml:space="preserve"> healthy eating patterns.</w:t>
      </w:r>
    </w:p>
    <w:p w14:paraId="17469019" w14:textId="77777777" w:rsidR="0082794D" w:rsidRPr="00751C6B" w:rsidRDefault="0082794D" w:rsidP="001A2150">
      <w:pPr>
        <w:pStyle w:val="Sangradetextonormal"/>
        <w:jc w:val="left"/>
        <w:rPr>
          <w:rFonts w:eastAsiaTheme="minorHAnsi"/>
          <w:szCs w:val="24"/>
          <w:shd w:val="clear" w:color="auto" w:fill="FFFFFF"/>
          <w:lang w:val="en-US" w:eastAsia="en-US"/>
        </w:rPr>
      </w:pPr>
    </w:p>
    <w:p w14:paraId="0912C8EE" w14:textId="77777777" w:rsidR="009859D5" w:rsidRPr="00751C6B" w:rsidRDefault="009859D5" w:rsidP="001A2150">
      <w:pPr>
        <w:pStyle w:val="Sangradetextonormal"/>
        <w:jc w:val="left"/>
        <w:rPr>
          <w:rFonts w:eastAsiaTheme="minorHAnsi"/>
          <w:szCs w:val="24"/>
          <w:shd w:val="clear" w:color="auto" w:fill="FFFFFF"/>
          <w:lang w:val="en-US" w:eastAsia="en-US"/>
        </w:rPr>
      </w:pPr>
    </w:p>
    <w:p w14:paraId="30B30EA1" w14:textId="77777777" w:rsidR="009859D5" w:rsidRPr="00751C6B" w:rsidRDefault="009859D5" w:rsidP="001A2150">
      <w:pPr>
        <w:pStyle w:val="Sangradetextonormal"/>
        <w:jc w:val="left"/>
        <w:rPr>
          <w:rFonts w:eastAsiaTheme="minorHAnsi"/>
          <w:szCs w:val="24"/>
          <w:shd w:val="clear" w:color="auto" w:fill="FFFFFF"/>
          <w:lang w:val="en-US" w:eastAsia="en-US"/>
        </w:rPr>
      </w:pPr>
    </w:p>
    <w:p w14:paraId="60450ADB" w14:textId="77777777" w:rsidR="009859D5" w:rsidRPr="00751C6B" w:rsidRDefault="009859D5" w:rsidP="001A2150">
      <w:pPr>
        <w:pStyle w:val="Sangradetextonormal"/>
        <w:jc w:val="left"/>
        <w:rPr>
          <w:rFonts w:eastAsiaTheme="minorHAnsi"/>
          <w:szCs w:val="24"/>
          <w:shd w:val="clear" w:color="auto" w:fill="FFFFFF"/>
          <w:lang w:val="en-US" w:eastAsia="en-US"/>
        </w:rPr>
      </w:pPr>
    </w:p>
    <w:p w14:paraId="465F4620" w14:textId="77777777" w:rsidR="005B0409" w:rsidRPr="00751C6B" w:rsidRDefault="005B0409" w:rsidP="001A2150">
      <w:pPr>
        <w:pStyle w:val="Textoindependiente"/>
        <w:spacing w:line="480" w:lineRule="auto"/>
        <w:rPr>
          <w:rFonts w:ascii="Times New Roman" w:eastAsia="Times New Roman" w:hAnsi="Times New Roman" w:cs="Times New Roman"/>
          <w:b/>
          <w:sz w:val="24"/>
          <w:szCs w:val="24"/>
          <w:shd w:val="clear" w:color="auto" w:fill="FFFFFF"/>
          <w:lang w:val="en-US" w:eastAsia="es-ES"/>
        </w:rPr>
      </w:pPr>
    </w:p>
    <w:p w14:paraId="76551691" w14:textId="77777777" w:rsidR="00965D31" w:rsidRPr="00751C6B" w:rsidRDefault="00965D31" w:rsidP="001A2150">
      <w:pPr>
        <w:pStyle w:val="Textoindependiente"/>
        <w:spacing w:line="480" w:lineRule="auto"/>
        <w:rPr>
          <w:rFonts w:ascii="Times New Roman" w:eastAsia="Times New Roman" w:hAnsi="Times New Roman" w:cs="Times New Roman"/>
          <w:b/>
          <w:sz w:val="24"/>
          <w:szCs w:val="24"/>
          <w:shd w:val="clear" w:color="auto" w:fill="FFFFFF"/>
          <w:lang w:val="en-US" w:eastAsia="es-ES"/>
        </w:rPr>
      </w:pPr>
    </w:p>
    <w:p w14:paraId="0BE384B6" w14:textId="77777777" w:rsidR="00965D31" w:rsidRPr="00751C6B" w:rsidRDefault="00965D31" w:rsidP="001A2150">
      <w:pPr>
        <w:pStyle w:val="Textoindependiente"/>
        <w:spacing w:line="480" w:lineRule="auto"/>
        <w:rPr>
          <w:rFonts w:ascii="Times New Roman" w:eastAsia="Times New Roman" w:hAnsi="Times New Roman" w:cs="Times New Roman"/>
          <w:b/>
          <w:sz w:val="24"/>
          <w:szCs w:val="24"/>
          <w:shd w:val="clear" w:color="auto" w:fill="FFFFFF"/>
          <w:lang w:val="en-US" w:eastAsia="es-ES"/>
        </w:rPr>
      </w:pPr>
    </w:p>
    <w:p w14:paraId="612ED8AC" w14:textId="77777777" w:rsidR="00965D31" w:rsidRPr="00751C6B" w:rsidRDefault="00965D31" w:rsidP="001A2150">
      <w:pPr>
        <w:pStyle w:val="Textoindependiente"/>
        <w:spacing w:line="480" w:lineRule="auto"/>
        <w:rPr>
          <w:rFonts w:ascii="Times New Roman" w:eastAsia="Times New Roman" w:hAnsi="Times New Roman" w:cs="Times New Roman"/>
          <w:b/>
          <w:sz w:val="24"/>
          <w:szCs w:val="24"/>
          <w:shd w:val="clear" w:color="auto" w:fill="FFFFFF"/>
          <w:lang w:val="en-US" w:eastAsia="es-ES"/>
        </w:rPr>
      </w:pPr>
    </w:p>
    <w:p w14:paraId="5A0ECD84" w14:textId="77777777" w:rsidR="00965D31" w:rsidRPr="00751C6B" w:rsidRDefault="00965D31" w:rsidP="001A2150">
      <w:pPr>
        <w:pStyle w:val="Textoindependiente"/>
        <w:spacing w:line="480" w:lineRule="auto"/>
        <w:rPr>
          <w:rFonts w:ascii="Times New Roman" w:eastAsia="Times New Roman" w:hAnsi="Times New Roman" w:cs="Times New Roman"/>
          <w:b/>
          <w:sz w:val="24"/>
          <w:szCs w:val="24"/>
          <w:shd w:val="clear" w:color="auto" w:fill="FFFFFF"/>
          <w:lang w:val="en-US" w:eastAsia="es-ES"/>
        </w:rPr>
      </w:pPr>
    </w:p>
    <w:p w14:paraId="6BCCE867" w14:textId="77777777" w:rsidR="00965D31" w:rsidRPr="00751C6B" w:rsidRDefault="00965D31" w:rsidP="001A2150">
      <w:pPr>
        <w:pStyle w:val="Textoindependiente"/>
        <w:spacing w:line="480" w:lineRule="auto"/>
        <w:rPr>
          <w:rFonts w:ascii="Times New Roman" w:eastAsia="Times New Roman" w:hAnsi="Times New Roman" w:cs="Times New Roman"/>
          <w:b/>
          <w:sz w:val="24"/>
          <w:szCs w:val="24"/>
          <w:shd w:val="clear" w:color="auto" w:fill="FFFFFF"/>
          <w:lang w:val="en-US" w:eastAsia="es-ES"/>
        </w:rPr>
      </w:pPr>
    </w:p>
    <w:p w14:paraId="375E4422" w14:textId="77777777" w:rsidR="00965D31" w:rsidRPr="00751C6B" w:rsidRDefault="00965D31" w:rsidP="001A2150">
      <w:pPr>
        <w:pStyle w:val="Textoindependiente"/>
        <w:spacing w:line="480" w:lineRule="auto"/>
        <w:rPr>
          <w:rFonts w:ascii="Times New Roman" w:eastAsia="Times New Roman" w:hAnsi="Times New Roman" w:cs="Times New Roman"/>
          <w:b/>
          <w:sz w:val="24"/>
          <w:szCs w:val="24"/>
          <w:shd w:val="clear" w:color="auto" w:fill="FFFFFF"/>
          <w:lang w:val="en-US" w:eastAsia="es-ES"/>
        </w:rPr>
      </w:pPr>
    </w:p>
    <w:p w14:paraId="0EC6C349" w14:textId="77777777" w:rsidR="00D21588" w:rsidRPr="00751C6B" w:rsidRDefault="00961982" w:rsidP="001A2150">
      <w:pPr>
        <w:pStyle w:val="Textoindependiente"/>
        <w:spacing w:line="480" w:lineRule="auto"/>
        <w:rPr>
          <w:rFonts w:ascii="Times New Roman" w:eastAsia="Times New Roman" w:hAnsi="Times New Roman" w:cs="Times New Roman"/>
          <w:sz w:val="24"/>
          <w:szCs w:val="24"/>
          <w:shd w:val="clear" w:color="auto" w:fill="FFFFFF"/>
          <w:lang w:val="en-US" w:eastAsia="es-ES"/>
        </w:rPr>
      </w:pPr>
      <w:r w:rsidRPr="00751C6B">
        <w:rPr>
          <w:rFonts w:ascii="Times New Roman" w:eastAsia="Times New Roman" w:hAnsi="Times New Roman" w:cs="Times New Roman"/>
          <w:b/>
          <w:sz w:val="24"/>
          <w:szCs w:val="24"/>
          <w:shd w:val="clear" w:color="auto" w:fill="FFFFFF"/>
          <w:lang w:val="en-US" w:eastAsia="es-ES"/>
        </w:rPr>
        <w:lastRenderedPageBreak/>
        <w:t>Acknowledgements:</w:t>
      </w:r>
      <w:r w:rsidRPr="00751C6B">
        <w:rPr>
          <w:rFonts w:ascii="Times New Roman" w:eastAsia="Times New Roman" w:hAnsi="Times New Roman" w:cs="Times New Roman"/>
          <w:sz w:val="24"/>
          <w:szCs w:val="24"/>
          <w:shd w:val="clear" w:color="auto" w:fill="FFFFFF"/>
          <w:lang w:val="en-US" w:eastAsia="es-ES"/>
        </w:rPr>
        <w:t xml:space="preserve"> This work was supported by grants from the Ministry of Science and Innovation of Spain (Grant No. MICINN-PSI-2012-34743) to ML, </w:t>
      </w:r>
      <w:r w:rsidR="00B02B08" w:rsidRPr="00751C6B">
        <w:rPr>
          <w:rFonts w:ascii="Times New Roman" w:eastAsia="Times New Roman" w:hAnsi="Times New Roman" w:cs="Times New Roman"/>
          <w:sz w:val="24"/>
          <w:szCs w:val="24"/>
          <w:shd w:val="clear" w:color="auto" w:fill="FFFFFF"/>
          <w:lang w:val="en-US" w:eastAsia="es-ES"/>
        </w:rPr>
        <w:t xml:space="preserve">and </w:t>
      </w:r>
      <w:r w:rsidR="00D21588" w:rsidRPr="00751C6B">
        <w:rPr>
          <w:rFonts w:ascii="Times New Roman" w:eastAsia="Times New Roman" w:hAnsi="Times New Roman" w:cs="Times New Roman"/>
          <w:sz w:val="24"/>
          <w:szCs w:val="24"/>
          <w:shd w:val="clear" w:color="auto" w:fill="FFFFFF"/>
          <w:lang w:val="en-US" w:eastAsia="es-ES"/>
        </w:rPr>
        <w:t xml:space="preserve">by </w:t>
      </w:r>
      <w:r w:rsidR="00E8713B" w:rsidRPr="00751C6B">
        <w:rPr>
          <w:rFonts w:ascii="Times New Roman" w:eastAsia="Times New Roman" w:hAnsi="Times New Roman" w:cs="Times New Roman"/>
          <w:sz w:val="24"/>
          <w:szCs w:val="24"/>
          <w:shd w:val="clear" w:color="auto" w:fill="FFFFFF"/>
          <w:lang w:val="en-US" w:eastAsia="es-ES"/>
        </w:rPr>
        <w:t xml:space="preserve">the following </w:t>
      </w:r>
      <w:r w:rsidRPr="00751C6B">
        <w:rPr>
          <w:rFonts w:ascii="Times New Roman" w:eastAsia="Times New Roman" w:hAnsi="Times New Roman" w:cs="Times New Roman"/>
          <w:sz w:val="24"/>
          <w:szCs w:val="24"/>
          <w:shd w:val="clear" w:color="auto" w:fill="FFFFFF"/>
          <w:lang w:val="en-US" w:eastAsia="es-ES"/>
        </w:rPr>
        <w:t>research grant</w:t>
      </w:r>
      <w:r w:rsidR="00D21588" w:rsidRPr="00751C6B">
        <w:rPr>
          <w:rFonts w:ascii="Times New Roman" w:eastAsia="Times New Roman" w:hAnsi="Times New Roman" w:cs="Times New Roman"/>
          <w:sz w:val="24"/>
          <w:szCs w:val="24"/>
          <w:shd w:val="clear" w:color="auto" w:fill="FFFFFF"/>
          <w:lang w:val="en-US" w:eastAsia="es-ES"/>
        </w:rPr>
        <w:t>s to LD: UBACyT 2014-2017 (20020130300017BA), Proyecto 2016-2017 of Universidad Abierta Interamericana, and BID PICT (2014-3212) of Agencia Nacional de Promoción Científica y Tecnológica Argentina.</w:t>
      </w:r>
    </w:p>
    <w:p w14:paraId="7A3E72E6" w14:textId="77777777" w:rsidR="009F3F6F" w:rsidRPr="00751C6B" w:rsidRDefault="009F3F6F" w:rsidP="001A2150">
      <w:pPr>
        <w:pStyle w:val="Textoindependiente"/>
        <w:spacing w:line="480" w:lineRule="auto"/>
        <w:rPr>
          <w:rFonts w:ascii="Times New Roman" w:eastAsia="Times New Roman" w:hAnsi="Times New Roman" w:cs="Times New Roman"/>
          <w:sz w:val="24"/>
          <w:szCs w:val="24"/>
          <w:shd w:val="clear" w:color="auto" w:fill="FFFFFF"/>
          <w:lang w:val="en-US" w:eastAsia="es-ES"/>
        </w:rPr>
      </w:pPr>
    </w:p>
    <w:p w14:paraId="48CAE847" w14:textId="77777777" w:rsidR="00961982" w:rsidRPr="00751C6B" w:rsidRDefault="00961982" w:rsidP="001A2150">
      <w:pPr>
        <w:pStyle w:val="Sangradetextonormal"/>
        <w:jc w:val="left"/>
        <w:rPr>
          <w:b w:val="0"/>
          <w:szCs w:val="24"/>
          <w:shd w:val="clear" w:color="auto" w:fill="FFFFFF"/>
          <w:lang w:val="en-US"/>
        </w:rPr>
      </w:pPr>
      <w:r w:rsidRPr="00751C6B">
        <w:rPr>
          <w:szCs w:val="24"/>
          <w:shd w:val="clear" w:color="auto" w:fill="FFFFFF"/>
          <w:lang w:val="en-US"/>
        </w:rPr>
        <w:t>A</w:t>
      </w:r>
      <w:r w:rsidR="00B02B08" w:rsidRPr="00751C6B">
        <w:rPr>
          <w:szCs w:val="24"/>
          <w:shd w:val="clear" w:color="auto" w:fill="FFFFFF"/>
          <w:lang w:val="en-US"/>
        </w:rPr>
        <w:t xml:space="preserve">uthors’ </w:t>
      </w:r>
      <w:r w:rsidRPr="00751C6B">
        <w:rPr>
          <w:szCs w:val="24"/>
          <w:shd w:val="clear" w:color="auto" w:fill="FFFFFF"/>
          <w:lang w:val="en-US"/>
        </w:rPr>
        <w:t xml:space="preserve">contribution: </w:t>
      </w:r>
      <w:r w:rsidRPr="00751C6B">
        <w:rPr>
          <w:b w:val="0"/>
          <w:szCs w:val="24"/>
          <w:shd w:val="clear" w:color="auto" w:fill="FFFFFF"/>
          <w:lang w:val="en-US"/>
        </w:rPr>
        <w:t xml:space="preserve">LC and ML both </w:t>
      </w:r>
      <w:r w:rsidR="007368A3" w:rsidRPr="00751C6B">
        <w:rPr>
          <w:b w:val="0"/>
          <w:szCs w:val="24"/>
          <w:shd w:val="clear" w:color="auto" w:fill="FFFFFF"/>
          <w:lang w:val="en-US"/>
        </w:rPr>
        <w:t xml:space="preserve">developed the study concept, performed the data analysis and drafted the original manuscript. </w:t>
      </w:r>
      <w:r w:rsidR="00C90BE4" w:rsidRPr="00751C6B">
        <w:rPr>
          <w:b w:val="0"/>
          <w:szCs w:val="24"/>
          <w:shd w:val="clear" w:color="auto" w:fill="FFFFFF"/>
          <w:lang w:val="en-US"/>
        </w:rPr>
        <w:t>SB and MS</w:t>
      </w:r>
      <w:r w:rsidRPr="00751C6B">
        <w:rPr>
          <w:b w:val="0"/>
          <w:szCs w:val="24"/>
          <w:shd w:val="clear" w:color="auto" w:fill="FFFFFF"/>
          <w:lang w:val="en-US"/>
        </w:rPr>
        <w:t xml:space="preserve"> both contributed to data collection</w:t>
      </w:r>
      <w:r w:rsidR="007368A3" w:rsidRPr="00751C6B">
        <w:rPr>
          <w:b w:val="0"/>
          <w:szCs w:val="24"/>
          <w:shd w:val="clear" w:color="auto" w:fill="FFFFFF"/>
          <w:lang w:val="en-US"/>
        </w:rPr>
        <w:t xml:space="preserve"> and data analysis.</w:t>
      </w:r>
      <w:r w:rsidRPr="00751C6B">
        <w:rPr>
          <w:b w:val="0"/>
          <w:szCs w:val="24"/>
          <w:shd w:val="clear" w:color="auto" w:fill="FFFFFF"/>
          <w:lang w:val="en-US"/>
        </w:rPr>
        <w:t xml:space="preserve"> All authors approved the final version of the manuscript. The authors declare that they have no conflict of interest related to this work.</w:t>
      </w:r>
    </w:p>
    <w:p w14:paraId="2B3DB60C" w14:textId="77777777" w:rsidR="001A2150" w:rsidRPr="00751C6B" w:rsidRDefault="001A2150" w:rsidP="001A2150">
      <w:pPr>
        <w:tabs>
          <w:tab w:val="left" w:pos="709"/>
        </w:tabs>
        <w:spacing w:after="0" w:line="480" w:lineRule="auto"/>
        <w:ind w:left="709" w:hanging="709"/>
        <w:jc w:val="both"/>
        <w:rPr>
          <w:rFonts w:ascii="Times New Roman" w:hAnsi="Times New Roman" w:cs="Times New Roman"/>
          <w:b/>
          <w:sz w:val="24"/>
          <w:szCs w:val="24"/>
          <w:lang w:val="en-US"/>
        </w:rPr>
      </w:pPr>
    </w:p>
    <w:p w14:paraId="7E55FE41" w14:textId="77777777" w:rsidR="00965D31" w:rsidRPr="00751C6B" w:rsidRDefault="00965D31" w:rsidP="001A2150">
      <w:pPr>
        <w:tabs>
          <w:tab w:val="left" w:pos="709"/>
        </w:tabs>
        <w:spacing w:after="0" w:line="480" w:lineRule="auto"/>
        <w:ind w:left="709" w:hanging="709"/>
        <w:jc w:val="both"/>
        <w:rPr>
          <w:rFonts w:ascii="Times New Roman" w:hAnsi="Times New Roman" w:cs="Times New Roman"/>
          <w:b/>
          <w:sz w:val="24"/>
          <w:szCs w:val="24"/>
          <w:lang w:val="en-US"/>
        </w:rPr>
      </w:pPr>
    </w:p>
    <w:p w14:paraId="758BCAF3" w14:textId="77777777" w:rsidR="00965D31" w:rsidRPr="00751C6B" w:rsidRDefault="00965D31" w:rsidP="001A2150">
      <w:pPr>
        <w:tabs>
          <w:tab w:val="left" w:pos="709"/>
        </w:tabs>
        <w:spacing w:after="0" w:line="480" w:lineRule="auto"/>
        <w:ind w:left="709" w:hanging="709"/>
        <w:jc w:val="both"/>
        <w:rPr>
          <w:rFonts w:ascii="Times New Roman" w:hAnsi="Times New Roman" w:cs="Times New Roman"/>
          <w:b/>
          <w:sz w:val="24"/>
          <w:szCs w:val="24"/>
          <w:lang w:val="en-US"/>
        </w:rPr>
      </w:pPr>
    </w:p>
    <w:p w14:paraId="16710497" w14:textId="77777777" w:rsidR="00965D31" w:rsidRPr="00751C6B" w:rsidRDefault="00965D31" w:rsidP="001A2150">
      <w:pPr>
        <w:tabs>
          <w:tab w:val="left" w:pos="709"/>
        </w:tabs>
        <w:spacing w:after="0" w:line="480" w:lineRule="auto"/>
        <w:ind w:left="709" w:hanging="709"/>
        <w:jc w:val="both"/>
        <w:rPr>
          <w:rFonts w:ascii="Times New Roman" w:hAnsi="Times New Roman" w:cs="Times New Roman"/>
          <w:b/>
          <w:sz w:val="24"/>
          <w:szCs w:val="24"/>
          <w:lang w:val="en-US"/>
        </w:rPr>
      </w:pPr>
    </w:p>
    <w:p w14:paraId="567DF8FC" w14:textId="77777777" w:rsidR="00965D31" w:rsidRPr="00751C6B" w:rsidRDefault="00965D31" w:rsidP="001A2150">
      <w:pPr>
        <w:tabs>
          <w:tab w:val="left" w:pos="709"/>
        </w:tabs>
        <w:spacing w:after="0" w:line="480" w:lineRule="auto"/>
        <w:ind w:left="709" w:hanging="709"/>
        <w:jc w:val="both"/>
        <w:rPr>
          <w:rFonts w:ascii="Times New Roman" w:hAnsi="Times New Roman" w:cs="Times New Roman"/>
          <w:b/>
          <w:sz w:val="24"/>
          <w:szCs w:val="24"/>
          <w:lang w:val="en-US"/>
        </w:rPr>
      </w:pPr>
    </w:p>
    <w:p w14:paraId="4ED63874" w14:textId="77777777" w:rsidR="00965D31" w:rsidRPr="00751C6B" w:rsidRDefault="00965D31" w:rsidP="001A2150">
      <w:pPr>
        <w:tabs>
          <w:tab w:val="left" w:pos="709"/>
        </w:tabs>
        <w:spacing w:after="0" w:line="480" w:lineRule="auto"/>
        <w:ind w:left="709" w:hanging="709"/>
        <w:jc w:val="both"/>
        <w:rPr>
          <w:rFonts w:ascii="Times New Roman" w:hAnsi="Times New Roman" w:cs="Times New Roman"/>
          <w:b/>
          <w:sz w:val="24"/>
          <w:szCs w:val="24"/>
          <w:lang w:val="en-US"/>
        </w:rPr>
      </w:pPr>
    </w:p>
    <w:p w14:paraId="59D7CE33" w14:textId="77777777" w:rsidR="00965D31" w:rsidRPr="00751C6B" w:rsidRDefault="00965D31" w:rsidP="001A2150">
      <w:pPr>
        <w:tabs>
          <w:tab w:val="left" w:pos="709"/>
        </w:tabs>
        <w:spacing w:after="0" w:line="480" w:lineRule="auto"/>
        <w:ind w:left="709" w:hanging="709"/>
        <w:jc w:val="both"/>
        <w:rPr>
          <w:rFonts w:ascii="Times New Roman" w:hAnsi="Times New Roman" w:cs="Times New Roman"/>
          <w:b/>
          <w:sz w:val="24"/>
          <w:szCs w:val="24"/>
          <w:lang w:val="en-US"/>
        </w:rPr>
      </w:pPr>
    </w:p>
    <w:p w14:paraId="69550BB3" w14:textId="77777777" w:rsidR="00965D31" w:rsidRPr="00751C6B" w:rsidRDefault="00965D31" w:rsidP="001A2150">
      <w:pPr>
        <w:tabs>
          <w:tab w:val="left" w:pos="709"/>
        </w:tabs>
        <w:spacing w:after="0" w:line="480" w:lineRule="auto"/>
        <w:ind w:left="709" w:hanging="709"/>
        <w:jc w:val="both"/>
        <w:rPr>
          <w:rFonts w:ascii="Times New Roman" w:hAnsi="Times New Roman" w:cs="Times New Roman"/>
          <w:b/>
          <w:sz w:val="24"/>
          <w:szCs w:val="24"/>
          <w:lang w:val="en-US"/>
        </w:rPr>
      </w:pPr>
    </w:p>
    <w:p w14:paraId="358F84FD" w14:textId="77777777" w:rsidR="00965D31" w:rsidRPr="00751C6B" w:rsidRDefault="00965D31" w:rsidP="001A2150">
      <w:pPr>
        <w:tabs>
          <w:tab w:val="left" w:pos="709"/>
        </w:tabs>
        <w:spacing w:after="0" w:line="480" w:lineRule="auto"/>
        <w:ind w:left="709" w:hanging="709"/>
        <w:jc w:val="both"/>
        <w:rPr>
          <w:rFonts w:ascii="Times New Roman" w:hAnsi="Times New Roman" w:cs="Times New Roman"/>
          <w:b/>
          <w:sz w:val="24"/>
          <w:szCs w:val="24"/>
          <w:lang w:val="en-US"/>
        </w:rPr>
      </w:pPr>
    </w:p>
    <w:p w14:paraId="70621C10" w14:textId="77777777" w:rsidR="00965D31" w:rsidRPr="00751C6B" w:rsidRDefault="00965D31" w:rsidP="001A2150">
      <w:pPr>
        <w:tabs>
          <w:tab w:val="left" w:pos="709"/>
        </w:tabs>
        <w:spacing w:after="0" w:line="480" w:lineRule="auto"/>
        <w:ind w:left="709" w:hanging="709"/>
        <w:jc w:val="both"/>
        <w:rPr>
          <w:rFonts w:ascii="Times New Roman" w:hAnsi="Times New Roman" w:cs="Times New Roman"/>
          <w:b/>
          <w:sz w:val="24"/>
          <w:szCs w:val="24"/>
          <w:lang w:val="en-US"/>
        </w:rPr>
      </w:pPr>
    </w:p>
    <w:p w14:paraId="2F5F1F01" w14:textId="77777777" w:rsidR="00965D31" w:rsidRPr="00751C6B" w:rsidRDefault="00965D31" w:rsidP="001A2150">
      <w:pPr>
        <w:tabs>
          <w:tab w:val="left" w:pos="709"/>
        </w:tabs>
        <w:spacing w:after="0" w:line="480" w:lineRule="auto"/>
        <w:ind w:left="709" w:hanging="709"/>
        <w:jc w:val="both"/>
        <w:rPr>
          <w:rFonts w:ascii="Times New Roman" w:hAnsi="Times New Roman" w:cs="Times New Roman"/>
          <w:b/>
          <w:sz w:val="24"/>
          <w:szCs w:val="24"/>
          <w:lang w:val="en-US"/>
        </w:rPr>
      </w:pPr>
    </w:p>
    <w:p w14:paraId="6473CE9D" w14:textId="77777777" w:rsidR="00965D31" w:rsidRPr="00751C6B" w:rsidRDefault="00965D31" w:rsidP="001A2150">
      <w:pPr>
        <w:tabs>
          <w:tab w:val="left" w:pos="709"/>
        </w:tabs>
        <w:spacing w:after="0" w:line="480" w:lineRule="auto"/>
        <w:ind w:left="709" w:hanging="709"/>
        <w:jc w:val="both"/>
        <w:rPr>
          <w:rFonts w:ascii="Times New Roman" w:hAnsi="Times New Roman" w:cs="Times New Roman"/>
          <w:b/>
          <w:sz w:val="24"/>
          <w:szCs w:val="24"/>
          <w:lang w:val="en-US"/>
        </w:rPr>
      </w:pPr>
    </w:p>
    <w:p w14:paraId="785F9ACF" w14:textId="77777777" w:rsidR="00965D31" w:rsidRPr="00751C6B" w:rsidRDefault="00965D31" w:rsidP="001A2150">
      <w:pPr>
        <w:tabs>
          <w:tab w:val="left" w:pos="709"/>
        </w:tabs>
        <w:spacing w:after="0" w:line="480" w:lineRule="auto"/>
        <w:ind w:left="709" w:hanging="709"/>
        <w:jc w:val="both"/>
        <w:rPr>
          <w:rFonts w:ascii="Times New Roman" w:hAnsi="Times New Roman" w:cs="Times New Roman"/>
          <w:b/>
          <w:sz w:val="24"/>
          <w:szCs w:val="24"/>
          <w:lang w:val="en-US"/>
        </w:rPr>
      </w:pPr>
    </w:p>
    <w:p w14:paraId="362B9DF4" w14:textId="77777777" w:rsidR="00965D31" w:rsidRPr="00751C6B" w:rsidRDefault="00965D31" w:rsidP="001A2150">
      <w:pPr>
        <w:tabs>
          <w:tab w:val="left" w:pos="709"/>
        </w:tabs>
        <w:spacing w:after="0" w:line="480" w:lineRule="auto"/>
        <w:ind w:left="709" w:hanging="709"/>
        <w:jc w:val="both"/>
        <w:rPr>
          <w:rFonts w:ascii="Times New Roman" w:hAnsi="Times New Roman" w:cs="Times New Roman"/>
          <w:b/>
          <w:sz w:val="24"/>
          <w:szCs w:val="24"/>
          <w:lang w:val="en-US"/>
        </w:rPr>
      </w:pPr>
    </w:p>
    <w:p w14:paraId="1970E1BB" w14:textId="77777777" w:rsidR="00965D31" w:rsidRPr="00751C6B" w:rsidRDefault="00965D31" w:rsidP="001A2150">
      <w:pPr>
        <w:tabs>
          <w:tab w:val="left" w:pos="709"/>
        </w:tabs>
        <w:spacing w:after="0" w:line="480" w:lineRule="auto"/>
        <w:ind w:left="709" w:hanging="709"/>
        <w:jc w:val="both"/>
        <w:rPr>
          <w:rFonts w:ascii="Times New Roman" w:hAnsi="Times New Roman" w:cs="Times New Roman"/>
          <w:b/>
          <w:sz w:val="24"/>
          <w:szCs w:val="24"/>
          <w:lang w:val="en-US"/>
        </w:rPr>
      </w:pPr>
    </w:p>
    <w:p w14:paraId="7D05126B" w14:textId="77777777" w:rsidR="00B02B08" w:rsidRPr="00751C6B" w:rsidRDefault="00B02B08" w:rsidP="001A2150">
      <w:pPr>
        <w:tabs>
          <w:tab w:val="left" w:pos="709"/>
        </w:tabs>
        <w:spacing w:after="0" w:line="480" w:lineRule="auto"/>
        <w:ind w:left="709" w:hanging="709"/>
        <w:jc w:val="both"/>
        <w:rPr>
          <w:rFonts w:ascii="Times New Roman" w:hAnsi="Times New Roman" w:cs="Times New Roman"/>
          <w:b/>
          <w:sz w:val="24"/>
          <w:szCs w:val="24"/>
          <w:lang w:val="en-US"/>
        </w:rPr>
      </w:pPr>
      <w:r w:rsidRPr="00751C6B">
        <w:rPr>
          <w:rFonts w:ascii="Times New Roman" w:hAnsi="Times New Roman" w:cs="Times New Roman"/>
          <w:b/>
          <w:sz w:val="24"/>
          <w:szCs w:val="24"/>
          <w:lang w:val="en-US"/>
        </w:rPr>
        <w:lastRenderedPageBreak/>
        <w:t>References</w:t>
      </w:r>
    </w:p>
    <w:p w14:paraId="46A09E50" w14:textId="77777777" w:rsidR="00A726C4" w:rsidRPr="00751C6B" w:rsidRDefault="00A726C4" w:rsidP="001A2150">
      <w:pPr>
        <w:tabs>
          <w:tab w:val="left" w:pos="709"/>
        </w:tabs>
        <w:spacing w:after="0" w:line="480" w:lineRule="auto"/>
        <w:ind w:left="709" w:hanging="709"/>
        <w:jc w:val="both"/>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Amsel, A. (1958). The role of frustrative nonreward in noncontinuous reward situation. </w:t>
      </w:r>
      <w:r w:rsidRPr="00751C6B">
        <w:rPr>
          <w:rFonts w:ascii="Times New Roman" w:hAnsi="Times New Roman" w:cs="Times New Roman"/>
          <w:i/>
          <w:sz w:val="24"/>
          <w:szCs w:val="24"/>
          <w:lang w:val="en-US"/>
        </w:rPr>
        <w:t>Psychological Bulletin</w:t>
      </w:r>
      <w:r w:rsidRPr="00751C6B">
        <w:rPr>
          <w:rFonts w:ascii="Times New Roman" w:hAnsi="Times New Roman" w:cs="Times New Roman"/>
          <w:sz w:val="24"/>
          <w:szCs w:val="24"/>
          <w:lang w:val="en-US"/>
        </w:rPr>
        <w:t>,</w:t>
      </w:r>
      <w:r w:rsidRPr="00751C6B">
        <w:rPr>
          <w:rFonts w:ascii="Times New Roman" w:hAnsi="Times New Roman" w:cs="Times New Roman"/>
          <w:i/>
          <w:sz w:val="24"/>
          <w:szCs w:val="24"/>
          <w:lang w:val="en-US"/>
        </w:rPr>
        <w:t xml:space="preserve"> 55</w:t>
      </w:r>
      <w:r w:rsidRPr="00751C6B">
        <w:rPr>
          <w:rFonts w:ascii="Times New Roman" w:hAnsi="Times New Roman" w:cs="Times New Roman"/>
          <w:sz w:val="24"/>
          <w:szCs w:val="24"/>
          <w:lang w:val="en-US"/>
        </w:rPr>
        <w:t>, 102-119.</w:t>
      </w:r>
    </w:p>
    <w:p w14:paraId="1AE63E41" w14:textId="77777777" w:rsidR="00A726C4" w:rsidRPr="00751C6B" w:rsidRDefault="00A726C4" w:rsidP="00A726C4">
      <w:pPr>
        <w:tabs>
          <w:tab w:val="left" w:pos="709"/>
        </w:tabs>
        <w:autoSpaceDE w:val="0"/>
        <w:autoSpaceDN w:val="0"/>
        <w:adjustRightInd w:val="0"/>
        <w:spacing w:after="0" w:line="480" w:lineRule="auto"/>
        <w:ind w:left="709" w:hanging="709"/>
        <w:jc w:val="both"/>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Amsel, A. (1992). </w:t>
      </w:r>
      <w:r w:rsidRPr="00751C6B">
        <w:rPr>
          <w:rFonts w:ascii="Times New Roman" w:hAnsi="Times New Roman" w:cs="Times New Roman"/>
          <w:i/>
          <w:sz w:val="24"/>
          <w:szCs w:val="24"/>
          <w:lang w:val="en-US"/>
        </w:rPr>
        <w:t>Frustration theory.</w:t>
      </w:r>
      <w:r w:rsidRPr="00751C6B">
        <w:rPr>
          <w:rFonts w:ascii="Times New Roman" w:hAnsi="Times New Roman" w:cs="Times New Roman"/>
          <w:sz w:val="24"/>
          <w:szCs w:val="24"/>
          <w:lang w:val="en-US"/>
        </w:rPr>
        <w:t xml:space="preserve"> Cambridge, UK: Cambridge University Press. Appleton. </w:t>
      </w:r>
    </w:p>
    <w:p w14:paraId="0DEEF944" w14:textId="77777777" w:rsidR="00A726C4" w:rsidRPr="00751C6B" w:rsidRDefault="00A726C4" w:rsidP="00A726C4">
      <w:pPr>
        <w:tabs>
          <w:tab w:val="left" w:pos="709"/>
        </w:tabs>
        <w:autoSpaceDE w:val="0"/>
        <w:autoSpaceDN w:val="0"/>
        <w:adjustRightInd w:val="0"/>
        <w:spacing w:after="0" w:line="480" w:lineRule="auto"/>
        <w:ind w:left="709" w:hanging="709"/>
        <w:jc w:val="both"/>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Arias, C., Pautassi, R. M., Molina, J. C., &amp; Spear, N. E. (2010). A comparison between taste avoidance and conditioned disgust reaction induced by ethanol and lithium chloride in preweanling rats. </w:t>
      </w:r>
      <w:r w:rsidRPr="00751C6B">
        <w:rPr>
          <w:rFonts w:ascii="Times New Roman" w:hAnsi="Times New Roman" w:cs="Times New Roman"/>
          <w:i/>
          <w:sz w:val="24"/>
          <w:szCs w:val="24"/>
          <w:lang w:val="en-US"/>
        </w:rPr>
        <w:t>Developmental Psychobiology, 6,</w:t>
      </w:r>
      <w:r w:rsidRPr="00751C6B">
        <w:rPr>
          <w:rFonts w:ascii="Times New Roman" w:hAnsi="Times New Roman" w:cs="Times New Roman"/>
          <w:sz w:val="24"/>
          <w:szCs w:val="24"/>
          <w:lang w:val="en-US"/>
        </w:rPr>
        <w:t xml:space="preserve"> 545-557.</w:t>
      </w:r>
    </w:p>
    <w:p w14:paraId="23DD5B47" w14:textId="77777777" w:rsidR="00E159F0" w:rsidRPr="00751C6B" w:rsidRDefault="00E159F0" w:rsidP="00A726C4">
      <w:pPr>
        <w:tabs>
          <w:tab w:val="left" w:pos="709"/>
        </w:tabs>
        <w:autoSpaceDE w:val="0"/>
        <w:autoSpaceDN w:val="0"/>
        <w:adjustRightInd w:val="0"/>
        <w:spacing w:after="0" w:line="480" w:lineRule="auto"/>
        <w:ind w:left="709" w:hanging="709"/>
        <w:jc w:val="both"/>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Austen, J. M., Strickland, J. A., &amp; Sanderson, D. J. (2016). Memory-dependent effects on palatability in mice. </w:t>
      </w:r>
      <w:r w:rsidRPr="00751C6B">
        <w:rPr>
          <w:rFonts w:ascii="Times New Roman" w:hAnsi="Times New Roman" w:cs="Times New Roman"/>
          <w:i/>
          <w:sz w:val="24"/>
          <w:szCs w:val="24"/>
          <w:lang w:val="en-US"/>
        </w:rPr>
        <w:t>Physiology &amp; Behavior, 167</w:t>
      </w:r>
      <w:r w:rsidRPr="00751C6B">
        <w:rPr>
          <w:rFonts w:ascii="Times New Roman" w:hAnsi="Times New Roman" w:cs="Times New Roman"/>
          <w:sz w:val="24"/>
          <w:szCs w:val="24"/>
          <w:lang w:val="en-US"/>
        </w:rPr>
        <w:t>, 92-99.</w:t>
      </w:r>
    </w:p>
    <w:p w14:paraId="7E0387C2" w14:textId="77777777" w:rsidR="00A726C4" w:rsidRPr="00751C6B" w:rsidRDefault="00A726C4" w:rsidP="00A726C4">
      <w:pPr>
        <w:tabs>
          <w:tab w:val="left" w:pos="709"/>
        </w:tabs>
        <w:autoSpaceDE w:val="0"/>
        <w:autoSpaceDN w:val="0"/>
        <w:adjustRightInd w:val="0"/>
        <w:spacing w:after="0" w:line="480" w:lineRule="auto"/>
        <w:ind w:left="709" w:hanging="709"/>
        <w:jc w:val="both"/>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Becker, H. C. (1986). Comparison of the effects of the benzodiazepine midazolam and three serotonin antagonists on a consummatory conflict paradigm. </w:t>
      </w:r>
      <w:r w:rsidRPr="00751C6B">
        <w:rPr>
          <w:rFonts w:ascii="Times New Roman" w:hAnsi="Times New Roman" w:cs="Times New Roman"/>
          <w:i/>
          <w:sz w:val="24"/>
          <w:szCs w:val="24"/>
          <w:lang w:val="en-US"/>
        </w:rPr>
        <w:t>Pharmacology Biochemistry and Behavior, 24</w:t>
      </w:r>
      <w:r w:rsidRPr="00751C6B">
        <w:rPr>
          <w:rFonts w:ascii="Times New Roman" w:hAnsi="Times New Roman" w:cs="Times New Roman"/>
          <w:sz w:val="24"/>
          <w:szCs w:val="24"/>
          <w:lang w:val="en-US"/>
        </w:rPr>
        <w:t>, 1057-64.</w:t>
      </w:r>
    </w:p>
    <w:p w14:paraId="687C1CED" w14:textId="77777777" w:rsidR="00A726C4" w:rsidRPr="00751C6B" w:rsidRDefault="00A726C4" w:rsidP="00A726C4">
      <w:pPr>
        <w:pStyle w:val="Sangradetextonormal"/>
        <w:autoSpaceDE w:val="0"/>
        <w:autoSpaceDN w:val="0"/>
        <w:ind w:left="709" w:hanging="709"/>
        <w:jc w:val="left"/>
        <w:rPr>
          <w:b w:val="0"/>
          <w:szCs w:val="24"/>
          <w:lang w:val="en-US"/>
        </w:rPr>
      </w:pPr>
      <w:r w:rsidRPr="00751C6B">
        <w:rPr>
          <w:b w:val="0"/>
          <w:szCs w:val="24"/>
          <w:lang w:val="en-US"/>
        </w:rPr>
        <w:t xml:space="preserve">Becker, H. C. &amp; Flaherty, C. H. (1982). Influence of ethanol on contrast in consummatory behavior. </w:t>
      </w:r>
      <w:r w:rsidRPr="00751C6B">
        <w:rPr>
          <w:b w:val="0"/>
          <w:i/>
          <w:szCs w:val="24"/>
          <w:lang w:val="en-US"/>
        </w:rPr>
        <w:t>Psychopharmacology, 77</w:t>
      </w:r>
      <w:r w:rsidRPr="00751C6B">
        <w:rPr>
          <w:b w:val="0"/>
          <w:szCs w:val="24"/>
          <w:lang w:val="en-US"/>
        </w:rPr>
        <w:t>, 253-258.</w:t>
      </w:r>
    </w:p>
    <w:p w14:paraId="7C6EAF3F" w14:textId="77777777" w:rsidR="00A726C4" w:rsidRPr="00751C6B" w:rsidRDefault="00A726C4" w:rsidP="00A726C4">
      <w:pPr>
        <w:tabs>
          <w:tab w:val="left" w:pos="709"/>
        </w:tabs>
        <w:autoSpaceDE w:val="0"/>
        <w:autoSpaceDN w:val="0"/>
        <w:adjustRightInd w:val="0"/>
        <w:spacing w:after="0" w:line="480" w:lineRule="auto"/>
        <w:ind w:left="709" w:hanging="709"/>
        <w:jc w:val="both"/>
        <w:rPr>
          <w:rFonts w:ascii="Times New Roman" w:hAnsi="Times New Roman" w:cs="Times New Roman"/>
          <w:sz w:val="24"/>
          <w:szCs w:val="24"/>
          <w:lang w:val="en-US"/>
        </w:rPr>
      </w:pPr>
      <w:r w:rsidRPr="00751C6B">
        <w:rPr>
          <w:rFonts w:ascii="Times New Roman" w:hAnsi="Times New Roman" w:cs="Times New Roman"/>
          <w:sz w:val="24"/>
          <w:szCs w:val="24"/>
          <w:lang w:val="en-US"/>
        </w:rPr>
        <w:t>Becker</w:t>
      </w:r>
      <w:r w:rsidR="00265CEE" w:rsidRPr="00751C6B">
        <w:rPr>
          <w:rFonts w:ascii="Times New Roman" w:hAnsi="Times New Roman" w:cs="Times New Roman"/>
          <w:sz w:val="24"/>
          <w:szCs w:val="24"/>
          <w:lang w:val="en-US"/>
        </w:rPr>
        <w:t>,</w:t>
      </w:r>
      <w:r w:rsidRPr="00751C6B">
        <w:rPr>
          <w:rFonts w:ascii="Times New Roman" w:hAnsi="Times New Roman" w:cs="Times New Roman"/>
          <w:sz w:val="24"/>
          <w:szCs w:val="24"/>
          <w:lang w:val="en-US"/>
        </w:rPr>
        <w:t xml:space="preserve"> H</w:t>
      </w:r>
      <w:r w:rsidR="00B02B08" w:rsidRPr="00751C6B">
        <w:rPr>
          <w:rFonts w:ascii="Times New Roman" w:hAnsi="Times New Roman" w:cs="Times New Roman"/>
          <w:sz w:val="24"/>
          <w:szCs w:val="24"/>
          <w:lang w:val="en-US"/>
        </w:rPr>
        <w:t xml:space="preserve">. </w:t>
      </w:r>
      <w:r w:rsidRPr="00751C6B">
        <w:rPr>
          <w:rFonts w:ascii="Times New Roman" w:hAnsi="Times New Roman" w:cs="Times New Roman"/>
          <w:sz w:val="24"/>
          <w:szCs w:val="24"/>
          <w:lang w:val="en-US"/>
        </w:rPr>
        <w:t>C</w:t>
      </w:r>
      <w:r w:rsidR="00B02B08" w:rsidRPr="00751C6B">
        <w:rPr>
          <w:rFonts w:ascii="Times New Roman" w:hAnsi="Times New Roman" w:cs="Times New Roman"/>
          <w:sz w:val="24"/>
          <w:szCs w:val="24"/>
          <w:lang w:val="en-US"/>
        </w:rPr>
        <w:t>.</w:t>
      </w:r>
      <w:r w:rsidRPr="00751C6B">
        <w:rPr>
          <w:rFonts w:ascii="Times New Roman" w:hAnsi="Times New Roman" w:cs="Times New Roman"/>
          <w:sz w:val="24"/>
          <w:szCs w:val="24"/>
          <w:lang w:val="en-US"/>
        </w:rPr>
        <w:t>, Jarvis</w:t>
      </w:r>
      <w:r w:rsidR="00B02B08" w:rsidRPr="00751C6B">
        <w:rPr>
          <w:rFonts w:ascii="Times New Roman" w:hAnsi="Times New Roman" w:cs="Times New Roman"/>
          <w:sz w:val="24"/>
          <w:szCs w:val="24"/>
          <w:lang w:val="en-US"/>
        </w:rPr>
        <w:t>,</w:t>
      </w:r>
      <w:r w:rsidRPr="00751C6B">
        <w:rPr>
          <w:rFonts w:ascii="Times New Roman" w:hAnsi="Times New Roman" w:cs="Times New Roman"/>
          <w:sz w:val="24"/>
          <w:szCs w:val="24"/>
          <w:lang w:val="en-US"/>
        </w:rPr>
        <w:t xml:space="preserve"> M</w:t>
      </w:r>
      <w:r w:rsidR="00B02B08" w:rsidRPr="00751C6B">
        <w:rPr>
          <w:rFonts w:ascii="Times New Roman" w:hAnsi="Times New Roman" w:cs="Times New Roman"/>
          <w:sz w:val="24"/>
          <w:szCs w:val="24"/>
          <w:lang w:val="en-US"/>
        </w:rPr>
        <w:t>.</w:t>
      </w:r>
      <w:r w:rsidRPr="00751C6B">
        <w:rPr>
          <w:rFonts w:ascii="Times New Roman" w:hAnsi="Times New Roman" w:cs="Times New Roman"/>
          <w:sz w:val="24"/>
          <w:szCs w:val="24"/>
          <w:lang w:val="en-US"/>
        </w:rPr>
        <w:t>, Wagner</w:t>
      </w:r>
      <w:r w:rsidR="00B02B08" w:rsidRPr="00751C6B">
        <w:rPr>
          <w:rFonts w:ascii="Times New Roman" w:hAnsi="Times New Roman" w:cs="Times New Roman"/>
          <w:sz w:val="24"/>
          <w:szCs w:val="24"/>
          <w:lang w:val="en-US"/>
        </w:rPr>
        <w:t>.</w:t>
      </w:r>
      <w:r w:rsidRPr="00751C6B">
        <w:rPr>
          <w:rFonts w:ascii="Times New Roman" w:hAnsi="Times New Roman" w:cs="Times New Roman"/>
          <w:sz w:val="24"/>
          <w:szCs w:val="24"/>
          <w:lang w:val="en-US"/>
        </w:rPr>
        <w:t xml:space="preserve"> G</w:t>
      </w:r>
      <w:r w:rsidR="00B02B08" w:rsidRPr="00751C6B">
        <w:rPr>
          <w:rFonts w:ascii="Times New Roman" w:hAnsi="Times New Roman" w:cs="Times New Roman"/>
          <w:sz w:val="24"/>
          <w:szCs w:val="24"/>
          <w:lang w:val="en-US"/>
        </w:rPr>
        <w:t>., &amp;</w:t>
      </w:r>
      <w:r w:rsidRPr="00751C6B">
        <w:rPr>
          <w:rFonts w:ascii="Times New Roman" w:hAnsi="Times New Roman" w:cs="Times New Roman"/>
          <w:sz w:val="24"/>
          <w:szCs w:val="24"/>
          <w:lang w:val="en-US"/>
        </w:rPr>
        <w:t xml:space="preserve"> Flaherty</w:t>
      </w:r>
      <w:r w:rsidR="00B02B08" w:rsidRPr="00751C6B">
        <w:rPr>
          <w:rFonts w:ascii="Times New Roman" w:hAnsi="Times New Roman" w:cs="Times New Roman"/>
          <w:sz w:val="24"/>
          <w:szCs w:val="24"/>
          <w:lang w:val="en-US"/>
        </w:rPr>
        <w:t xml:space="preserve">, C. F. </w:t>
      </w:r>
      <w:r w:rsidRPr="00751C6B">
        <w:rPr>
          <w:rFonts w:ascii="Times New Roman" w:hAnsi="Times New Roman" w:cs="Times New Roman"/>
          <w:sz w:val="24"/>
          <w:szCs w:val="24"/>
          <w:lang w:val="en-US"/>
        </w:rPr>
        <w:t xml:space="preserve">(1984) Medial and lateral amygdala lesions differentially influence contrast with sucrose solutions. </w:t>
      </w:r>
      <w:r w:rsidRPr="00751C6B">
        <w:rPr>
          <w:rFonts w:ascii="Times New Roman" w:hAnsi="Times New Roman" w:cs="Times New Roman"/>
          <w:i/>
          <w:sz w:val="24"/>
          <w:szCs w:val="24"/>
          <w:lang w:val="en-US"/>
        </w:rPr>
        <w:t xml:space="preserve">Physiology </w:t>
      </w:r>
      <w:r w:rsidR="00265CEE" w:rsidRPr="00751C6B">
        <w:rPr>
          <w:rFonts w:ascii="Times New Roman" w:hAnsi="Times New Roman" w:cs="Times New Roman"/>
          <w:i/>
          <w:sz w:val="24"/>
          <w:szCs w:val="24"/>
          <w:lang w:val="en-US"/>
        </w:rPr>
        <w:t>&amp;</w:t>
      </w:r>
      <w:r w:rsidRPr="00751C6B">
        <w:rPr>
          <w:rFonts w:ascii="Times New Roman" w:hAnsi="Times New Roman" w:cs="Times New Roman"/>
          <w:i/>
          <w:sz w:val="24"/>
          <w:szCs w:val="24"/>
          <w:lang w:val="en-US"/>
        </w:rPr>
        <w:t xml:space="preserve"> Behavior, 33</w:t>
      </w:r>
      <w:r w:rsidRPr="00751C6B">
        <w:rPr>
          <w:rFonts w:ascii="Times New Roman" w:hAnsi="Times New Roman" w:cs="Times New Roman"/>
          <w:sz w:val="24"/>
          <w:szCs w:val="24"/>
          <w:lang w:val="en-US"/>
        </w:rPr>
        <w:t xml:space="preserve">,707–712. </w:t>
      </w:r>
    </w:p>
    <w:p w14:paraId="3D460D75" w14:textId="77777777" w:rsidR="00A726C4" w:rsidRPr="00751C6B" w:rsidRDefault="00A726C4" w:rsidP="00A726C4">
      <w:pPr>
        <w:tabs>
          <w:tab w:val="left" w:pos="709"/>
        </w:tabs>
        <w:autoSpaceDE w:val="0"/>
        <w:autoSpaceDN w:val="0"/>
        <w:adjustRightInd w:val="0"/>
        <w:spacing w:after="0" w:line="480" w:lineRule="auto"/>
        <w:ind w:left="709" w:hanging="709"/>
        <w:jc w:val="both"/>
        <w:rPr>
          <w:rFonts w:ascii="Times New Roman" w:hAnsi="Times New Roman" w:cs="Times New Roman"/>
          <w:sz w:val="24"/>
          <w:szCs w:val="24"/>
          <w:lang w:val="en-US"/>
        </w:rPr>
      </w:pPr>
      <w:r w:rsidRPr="00751C6B">
        <w:rPr>
          <w:rFonts w:ascii="Times New Roman" w:hAnsi="Times New Roman" w:cs="Times New Roman"/>
          <w:sz w:val="24"/>
          <w:szCs w:val="24"/>
          <w:lang w:val="en-US"/>
        </w:rPr>
        <w:t>Berridge, K. C. (2000). Measuring hedonic impact in animals and infants: Microstructure of affective taste reactivity patterns</w:t>
      </w:r>
      <w:r w:rsidRPr="00751C6B">
        <w:rPr>
          <w:rFonts w:ascii="Times New Roman" w:hAnsi="Times New Roman" w:cs="Times New Roman"/>
          <w:i/>
          <w:sz w:val="24"/>
          <w:szCs w:val="24"/>
          <w:lang w:val="en-US"/>
        </w:rPr>
        <w:t>. Neuroscience and Biobehavioral Reviews, 24</w:t>
      </w:r>
      <w:r w:rsidRPr="00751C6B">
        <w:rPr>
          <w:rFonts w:ascii="Times New Roman" w:hAnsi="Times New Roman" w:cs="Times New Roman"/>
          <w:sz w:val="24"/>
          <w:szCs w:val="24"/>
          <w:lang w:val="en-US"/>
        </w:rPr>
        <w:t>, 173-198.</w:t>
      </w:r>
    </w:p>
    <w:p w14:paraId="437F07DD" w14:textId="77777777" w:rsidR="00A726C4" w:rsidRPr="00751C6B" w:rsidRDefault="00A726C4" w:rsidP="00A726C4">
      <w:pPr>
        <w:tabs>
          <w:tab w:val="left" w:pos="709"/>
        </w:tabs>
        <w:autoSpaceDE w:val="0"/>
        <w:autoSpaceDN w:val="0"/>
        <w:adjustRightInd w:val="0"/>
        <w:spacing w:after="0" w:line="480" w:lineRule="auto"/>
        <w:ind w:left="709" w:hanging="709"/>
        <w:jc w:val="both"/>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Berridge, K. C., &amp; Kringelbach, M. L. (2015). Pleasure systems in the brain. </w:t>
      </w:r>
      <w:r w:rsidRPr="00751C6B">
        <w:rPr>
          <w:rFonts w:ascii="Times New Roman" w:hAnsi="Times New Roman" w:cs="Times New Roman"/>
          <w:i/>
          <w:sz w:val="24"/>
          <w:szCs w:val="24"/>
          <w:lang w:val="en-US"/>
        </w:rPr>
        <w:t>Neuron, 86</w:t>
      </w:r>
      <w:r w:rsidRPr="00751C6B">
        <w:rPr>
          <w:rFonts w:ascii="Times New Roman" w:hAnsi="Times New Roman" w:cs="Times New Roman"/>
          <w:sz w:val="24"/>
          <w:szCs w:val="24"/>
          <w:lang w:val="en-US"/>
        </w:rPr>
        <w:t>, 646-664.</w:t>
      </w:r>
    </w:p>
    <w:p w14:paraId="7B5D7243" w14:textId="77777777" w:rsidR="00A726C4" w:rsidRPr="00751C6B" w:rsidRDefault="00A726C4" w:rsidP="00A726C4">
      <w:pPr>
        <w:tabs>
          <w:tab w:val="left" w:pos="709"/>
        </w:tabs>
        <w:spacing w:after="0" w:line="480" w:lineRule="auto"/>
        <w:ind w:left="709" w:hanging="709"/>
        <w:jc w:val="both"/>
        <w:rPr>
          <w:rFonts w:ascii="Times New Roman" w:hAnsi="Times New Roman" w:cs="Times New Roman"/>
          <w:sz w:val="24"/>
          <w:szCs w:val="24"/>
          <w:lang w:val="en-US"/>
        </w:rPr>
      </w:pPr>
      <w:r w:rsidRPr="007034F6">
        <w:rPr>
          <w:rFonts w:ascii="Times New Roman" w:hAnsi="Times New Roman" w:cs="Times New Roman"/>
          <w:sz w:val="24"/>
          <w:szCs w:val="24"/>
          <w:lang w:val="es-AR"/>
        </w:rPr>
        <w:t xml:space="preserve">Castro, D. C., &amp; Berridge, K. C. (2014). </w:t>
      </w:r>
      <w:r w:rsidRPr="00751C6B">
        <w:rPr>
          <w:rFonts w:ascii="Times New Roman" w:hAnsi="Times New Roman" w:cs="Times New Roman"/>
          <w:sz w:val="24"/>
          <w:szCs w:val="24"/>
          <w:lang w:val="en-US"/>
        </w:rPr>
        <w:t xml:space="preserve">Advances in the neurobiological bases for food ‘liking’ versus ‘wanting’. </w:t>
      </w:r>
      <w:r w:rsidRPr="00751C6B">
        <w:rPr>
          <w:rFonts w:ascii="Times New Roman" w:hAnsi="Times New Roman" w:cs="Times New Roman"/>
          <w:i/>
          <w:sz w:val="24"/>
          <w:szCs w:val="24"/>
          <w:lang w:val="en-US"/>
        </w:rPr>
        <w:t>Physiology &amp; Behavior, 136</w:t>
      </w:r>
      <w:r w:rsidRPr="00751C6B">
        <w:rPr>
          <w:rFonts w:ascii="Times New Roman" w:hAnsi="Times New Roman" w:cs="Times New Roman"/>
          <w:sz w:val="24"/>
          <w:szCs w:val="24"/>
          <w:lang w:val="en-US"/>
        </w:rPr>
        <w:t>, 22-30.</w:t>
      </w:r>
    </w:p>
    <w:p w14:paraId="4AF57165" w14:textId="77777777" w:rsidR="00A726C4" w:rsidRPr="00751C6B" w:rsidRDefault="00A726C4" w:rsidP="00A726C4">
      <w:pPr>
        <w:tabs>
          <w:tab w:val="left" w:pos="709"/>
        </w:tabs>
        <w:spacing w:after="0" w:line="480" w:lineRule="auto"/>
        <w:ind w:left="709" w:hanging="709"/>
        <w:rPr>
          <w:rFonts w:ascii="Times New Roman" w:hAnsi="Times New Roman" w:cs="Times New Roman"/>
          <w:sz w:val="24"/>
          <w:szCs w:val="24"/>
          <w:lang w:val="en-US"/>
        </w:rPr>
      </w:pPr>
      <w:r w:rsidRPr="007034F6">
        <w:rPr>
          <w:rFonts w:ascii="Times New Roman" w:hAnsi="Times New Roman" w:cs="Times New Roman"/>
          <w:sz w:val="24"/>
          <w:szCs w:val="24"/>
          <w:lang w:val="es-AR"/>
        </w:rPr>
        <w:lastRenderedPageBreak/>
        <w:t xml:space="preserve">Cuenya, L., Annicchiarico, I., Serafini, M., Glueck, A. C., Mustaca, A. E., &amp; Papini, M. R. (2015). </w:t>
      </w:r>
      <w:r w:rsidRPr="00751C6B">
        <w:rPr>
          <w:rFonts w:ascii="Times New Roman" w:hAnsi="Times New Roman" w:cs="Times New Roman"/>
          <w:sz w:val="24"/>
          <w:szCs w:val="24"/>
          <w:lang w:val="en-US"/>
        </w:rPr>
        <w:t xml:space="preserve">Effects of shifts in food deprivation on consummatory successive negative contrast. </w:t>
      </w:r>
      <w:r w:rsidRPr="00751C6B">
        <w:rPr>
          <w:rFonts w:ascii="Times New Roman" w:hAnsi="Times New Roman" w:cs="Times New Roman"/>
          <w:i/>
          <w:sz w:val="24"/>
          <w:szCs w:val="24"/>
          <w:lang w:val="en-US"/>
        </w:rPr>
        <w:t>Learning and Motivation, 52</w:t>
      </w:r>
      <w:r w:rsidRPr="00751C6B">
        <w:rPr>
          <w:rFonts w:ascii="Times New Roman" w:hAnsi="Times New Roman" w:cs="Times New Roman"/>
          <w:sz w:val="24"/>
          <w:szCs w:val="24"/>
          <w:lang w:val="en-US"/>
        </w:rPr>
        <w:t>, 11-21.</w:t>
      </w:r>
    </w:p>
    <w:p w14:paraId="450C0FAD" w14:textId="77777777" w:rsidR="00A726C4" w:rsidRPr="00751C6B" w:rsidRDefault="00A726C4" w:rsidP="00A726C4">
      <w:pPr>
        <w:tabs>
          <w:tab w:val="left" w:pos="709"/>
        </w:tabs>
        <w:spacing w:after="0" w:line="480" w:lineRule="auto"/>
        <w:ind w:left="709" w:hanging="709"/>
        <w:rPr>
          <w:rFonts w:ascii="Times New Roman" w:hAnsi="Times New Roman" w:cs="Times New Roman"/>
          <w:sz w:val="24"/>
          <w:szCs w:val="24"/>
          <w:lang w:val="en-US"/>
        </w:rPr>
      </w:pPr>
      <w:r w:rsidRPr="007034F6">
        <w:rPr>
          <w:rFonts w:ascii="Times New Roman" w:hAnsi="Times New Roman" w:cs="Times New Roman"/>
          <w:sz w:val="24"/>
          <w:szCs w:val="24"/>
          <w:lang w:val="es-AR"/>
        </w:rPr>
        <w:t xml:space="preserve">Cuenya, L., Fosacheca, S., Mustaca, A., &amp; Kamenetzky, G. (2012). </w:t>
      </w:r>
      <w:r w:rsidRPr="00751C6B">
        <w:rPr>
          <w:rFonts w:ascii="Times New Roman" w:hAnsi="Times New Roman" w:cs="Times New Roman"/>
          <w:sz w:val="24"/>
          <w:szCs w:val="24"/>
          <w:lang w:val="en-US"/>
        </w:rPr>
        <w:t xml:space="preserve">Effects of isolation in adulthood on frustration and anxiety. </w:t>
      </w:r>
      <w:r w:rsidRPr="00751C6B">
        <w:rPr>
          <w:rFonts w:ascii="Times New Roman" w:hAnsi="Times New Roman" w:cs="Times New Roman"/>
          <w:i/>
          <w:sz w:val="24"/>
          <w:szCs w:val="24"/>
          <w:lang w:val="en-US"/>
        </w:rPr>
        <w:t>Behavioural Processes, 90</w:t>
      </w:r>
      <w:r w:rsidRPr="00751C6B">
        <w:rPr>
          <w:rFonts w:ascii="Times New Roman" w:hAnsi="Times New Roman" w:cs="Times New Roman"/>
          <w:sz w:val="24"/>
          <w:szCs w:val="24"/>
          <w:lang w:val="en-US"/>
        </w:rPr>
        <w:t>, 155-160.</w:t>
      </w:r>
    </w:p>
    <w:p w14:paraId="7AC22D78" w14:textId="77777777" w:rsidR="00A726C4" w:rsidRPr="00751C6B" w:rsidRDefault="00A726C4" w:rsidP="00A726C4">
      <w:pPr>
        <w:tabs>
          <w:tab w:val="left" w:pos="709"/>
        </w:tabs>
        <w:autoSpaceDE w:val="0"/>
        <w:autoSpaceDN w:val="0"/>
        <w:adjustRightInd w:val="0"/>
        <w:spacing w:after="0" w:line="480" w:lineRule="auto"/>
        <w:ind w:left="709" w:hanging="709"/>
        <w:jc w:val="both"/>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Daly, H. B. (1974). Reinforcing properties of escape from frustration. In: </w:t>
      </w:r>
      <w:r w:rsidR="004B328E" w:rsidRPr="00751C6B">
        <w:rPr>
          <w:rFonts w:ascii="Times New Roman" w:hAnsi="Times New Roman" w:cs="Times New Roman"/>
          <w:sz w:val="24"/>
          <w:szCs w:val="24"/>
          <w:lang w:val="en-US"/>
        </w:rPr>
        <w:t xml:space="preserve">G. H. </w:t>
      </w:r>
      <w:r w:rsidRPr="00751C6B">
        <w:rPr>
          <w:rFonts w:ascii="Times New Roman" w:hAnsi="Times New Roman" w:cs="Times New Roman"/>
          <w:sz w:val="24"/>
          <w:szCs w:val="24"/>
          <w:lang w:val="en-US"/>
        </w:rPr>
        <w:t xml:space="preserve">Bower, (Ed.), </w:t>
      </w:r>
      <w:r w:rsidRPr="00751C6B">
        <w:rPr>
          <w:rFonts w:ascii="Times New Roman" w:hAnsi="Times New Roman" w:cs="Times New Roman"/>
          <w:i/>
          <w:sz w:val="24"/>
          <w:szCs w:val="24"/>
          <w:lang w:val="en-US"/>
        </w:rPr>
        <w:t xml:space="preserve">The </w:t>
      </w:r>
      <w:r w:rsidR="004B328E" w:rsidRPr="00751C6B">
        <w:rPr>
          <w:rFonts w:ascii="Times New Roman" w:hAnsi="Times New Roman" w:cs="Times New Roman"/>
          <w:i/>
          <w:sz w:val="24"/>
          <w:szCs w:val="24"/>
          <w:lang w:val="en-US"/>
        </w:rPr>
        <w:t>p</w:t>
      </w:r>
      <w:r w:rsidRPr="00751C6B">
        <w:rPr>
          <w:rFonts w:ascii="Times New Roman" w:hAnsi="Times New Roman" w:cs="Times New Roman"/>
          <w:i/>
          <w:sz w:val="24"/>
          <w:szCs w:val="24"/>
          <w:lang w:val="en-US"/>
        </w:rPr>
        <w:t xml:space="preserve">sychology of </w:t>
      </w:r>
      <w:r w:rsidR="004B328E" w:rsidRPr="00751C6B">
        <w:rPr>
          <w:rFonts w:ascii="Times New Roman" w:hAnsi="Times New Roman" w:cs="Times New Roman"/>
          <w:i/>
          <w:sz w:val="24"/>
          <w:szCs w:val="24"/>
          <w:lang w:val="en-US"/>
        </w:rPr>
        <w:t>l</w:t>
      </w:r>
      <w:r w:rsidRPr="00751C6B">
        <w:rPr>
          <w:rFonts w:ascii="Times New Roman" w:hAnsi="Times New Roman" w:cs="Times New Roman"/>
          <w:i/>
          <w:sz w:val="24"/>
          <w:szCs w:val="24"/>
          <w:lang w:val="en-US"/>
        </w:rPr>
        <w:t xml:space="preserve">earning and </w:t>
      </w:r>
      <w:r w:rsidR="004B328E" w:rsidRPr="00751C6B">
        <w:rPr>
          <w:rFonts w:ascii="Times New Roman" w:hAnsi="Times New Roman" w:cs="Times New Roman"/>
          <w:i/>
          <w:sz w:val="24"/>
          <w:szCs w:val="24"/>
          <w:lang w:val="en-US"/>
        </w:rPr>
        <w:t>m</w:t>
      </w:r>
      <w:r w:rsidRPr="00751C6B">
        <w:rPr>
          <w:rFonts w:ascii="Times New Roman" w:hAnsi="Times New Roman" w:cs="Times New Roman"/>
          <w:i/>
          <w:sz w:val="24"/>
          <w:szCs w:val="24"/>
          <w:lang w:val="en-US"/>
        </w:rPr>
        <w:t>otivation</w:t>
      </w:r>
      <w:r w:rsidRPr="00751C6B">
        <w:rPr>
          <w:rFonts w:ascii="Times New Roman" w:hAnsi="Times New Roman" w:cs="Times New Roman"/>
          <w:sz w:val="24"/>
          <w:szCs w:val="24"/>
          <w:lang w:val="en-US"/>
        </w:rPr>
        <w:t>. Academic Press, New York, pp. 187-232.</w:t>
      </w:r>
    </w:p>
    <w:p w14:paraId="06575BB1" w14:textId="77777777" w:rsidR="00A726C4" w:rsidRPr="00751C6B" w:rsidRDefault="00A726C4" w:rsidP="00A726C4">
      <w:pPr>
        <w:tabs>
          <w:tab w:val="left" w:pos="709"/>
        </w:tabs>
        <w:autoSpaceDE w:val="0"/>
        <w:autoSpaceDN w:val="0"/>
        <w:adjustRightInd w:val="0"/>
        <w:spacing w:after="0" w:line="480" w:lineRule="auto"/>
        <w:ind w:left="709" w:hanging="709"/>
        <w:jc w:val="both"/>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Dwyer, D. M. (2012). Licking and liking: The assessment of hedonic responses in rodents. </w:t>
      </w:r>
      <w:r w:rsidRPr="00751C6B">
        <w:rPr>
          <w:rFonts w:ascii="Times New Roman" w:hAnsi="Times New Roman" w:cs="Times New Roman"/>
          <w:i/>
          <w:sz w:val="24"/>
          <w:szCs w:val="24"/>
          <w:lang w:val="en-US"/>
        </w:rPr>
        <w:t>Quarterly Journal of Experimental Psychology, 65,</w:t>
      </w:r>
      <w:r w:rsidRPr="00751C6B">
        <w:rPr>
          <w:rFonts w:ascii="Times New Roman" w:hAnsi="Times New Roman" w:cs="Times New Roman"/>
          <w:sz w:val="24"/>
          <w:szCs w:val="24"/>
          <w:lang w:val="en-US"/>
        </w:rPr>
        <w:t xml:space="preserve"> 371-394. </w:t>
      </w:r>
    </w:p>
    <w:p w14:paraId="35BA13FC" w14:textId="0FA554CA" w:rsidR="001F3DD2" w:rsidRPr="00751C6B" w:rsidRDefault="001F3DD2" w:rsidP="00A726C4">
      <w:pPr>
        <w:tabs>
          <w:tab w:val="left" w:pos="709"/>
        </w:tabs>
        <w:autoSpaceDE w:val="0"/>
        <w:autoSpaceDN w:val="0"/>
        <w:adjustRightInd w:val="0"/>
        <w:spacing w:after="0" w:line="480" w:lineRule="auto"/>
        <w:ind w:left="709" w:hanging="709"/>
        <w:jc w:val="both"/>
        <w:rPr>
          <w:rFonts w:ascii="Times New Roman" w:hAnsi="Times New Roman" w:cs="Times New Roman"/>
          <w:sz w:val="24"/>
          <w:szCs w:val="24"/>
          <w:lang w:val="en-US"/>
        </w:rPr>
      </w:pPr>
      <w:r w:rsidRPr="007034F6">
        <w:rPr>
          <w:rFonts w:ascii="Times New Roman" w:hAnsi="Times New Roman" w:cs="Times New Roman"/>
          <w:sz w:val="24"/>
          <w:szCs w:val="24"/>
          <w:lang w:val="es-AR"/>
        </w:rPr>
        <w:t xml:space="preserve">Dwyer, D. M., Gasalla, P., Bura, S., &amp; López, M. (2017). </w:t>
      </w:r>
      <w:r w:rsidRPr="00751C6B">
        <w:rPr>
          <w:rFonts w:ascii="Times New Roman" w:hAnsi="Times New Roman" w:cs="Times New Roman"/>
          <w:sz w:val="24"/>
          <w:szCs w:val="24"/>
          <w:lang w:val="en-US"/>
        </w:rPr>
        <w:t xml:space="preserve">Flavors paired with internal pain or with nausea elicit divergent types of hedonic responses. </w:t>
      </w:r>
      <w:r w:rsidRPr="00751C6B">
        <w:rPr>
          <w:rFonts w:ascii="Times New Roman" w:hAnsi="Times New Roman" w:cs="Times New Roman"/>
          <w:i/>
          <w:sz w:val="24"/>
          <w:szCs w:val="24"/>
          <w:lang w:val="en-US"/>
        </w:rPr>
        <w:t>Behavioral Neuroscience, 131</w:t>
      </w:r>
      <w:r w:rsidRPr="00751C6B">
        <w:rPr>
          <w:rFonts w:ascii="Times New Roman" w:hAnsi="Times New Roman" w:cs="Times New Roman"/>
          <w:sz w:val="24"/>
          <w:szCs w:val="24"/>
          <w:lang w:val="en-US"/>
        </w:rPr>
        <w:t>, 235-248.</w:t>
      </w:r>
    </w:p>
    <w:p w14:paraId="60655BF5" w14:textId="77777777" w:rsidR="00B02B08" w:rsidRPr="00751C6B" w:rsidRDefault="00A726C4" w:rsidP="00B02B08">
      <w:pPr>
        <w:pStyle w:val="ListParagraph1"/>
        <w:spacing w:before="0" w:beforeAutospacing="0" w:after="0" w:afterAutospacing="0" w:line="480" w:lineRule="auto"/>
        <w:ind w:left="709" w:hanging="709"/>
        <w:jc w:val="left"/>
        <w:rPr>
          <w:rFonts w:ascii="Times New Roman" w:hAnsi="Times New Roman" w:cs="Times New Roman"/>
          <w:sz w:val="24"/>
          <w:szCs w:val="24"/>
          <w:lang w:val="en-US"/>
        </w:rPr>
      </w:pPr>
      <w:r w:rsidRPr="00751C6B">
        <w:rPr>
          <w:rFonts w:ascii="Times New Roman" w:hAnsi="Times New Roman" w:cs="Times New Roman"/>
          <w:sz w:val="24"/>
          <w:szCs w:val="24"/>
          <w:lang w:val="en-US"/>
        </w:rPr>
        <w:t>Flaherty, C. F. (1990). Effect of anxiolytics and a</w:t>
      </w:r>
      <w:r w:rsidR="00B02B08" w:rsidRPr="00751C6B">
        <w:rPr>
          <w:rFonts w:ascii="Times New Roman" w:hAnsi="Times New Roman" w:cs="Times New Roman"/>
          <w:sz w:val="24"/>
          <w:szCs w:val="24"/>
          <w:lang w:val="en-US"/>
        </w:rPr>
        <w:t>ntidepressant on extinction and</w:t>
      </w:r>
    </w:p>
    <w:p w14:paraId="2B85AADC" w14:textId="77777777" w:rsidR="00B02B08" w:rsidRPr="00751C6B" w:rsidRDefault="00A726C4" w:rsidP="00B02B08">
      <w:pPr>
        <w:pStyle w:val="ListParagraph1"/>
        <w:spacing w:before="0" w:beforeAutospacing="0" w:after="0" w:afterAutospacing="0" w:line="480" w:lineRule="auto"/>
        <w:ind w:left="709" w:hanging="1"/>
        <w:jc w:val="left"/>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negative contrast. </w:t>
      </w:r>
      <w:r w:rsidRPr="00751C6B">
        <w:rPr>
          <w:rFonts w:ascii="Times New Roman" w:hAnsi="Times New Roman" w:cs="Times New Roman"/>
          <w:i/>
          <w:sz w:val="24"/>
          <w:szCs w:val="24"/>
          <w:lang w:val="en-US"/>
        </w:rPr>
        <w:t>Pharmacology and Therapeutics, 46,</w:t>
      </w:r>
      <w:r w:rsidRPr="00751C6B">
        <w:rPr>
          <w:rFonts w:ascii="Times New Roman" w:hAnsi="Times New Roman" w:cs="Times New Roman"/>
          <w:sz w:val="24"/>
          <w:szCs w:val="24"/>
          <w:lang w:val="en-US"/>
        </w:rPr>
        <w:t xml:space="preserve"> 309-320.</w:t>
      </w:r>
    </w:p>
    <w:p w14:paraId="41F88021" w14:textId="77777777" w:rsidR="00A726C4" w:rsidRPr="00751C6B" w:rsidRDefault="00A726C4" w:rsidP="00B02B08">
      <w:pPr>
        <w:pStyle w:val="ListParagraph1"/>
        <w:spacing w:before="0" w:beforeAutospacing="0" w:after="0" w:afterAutospacing="0" w:line="480" w:lineRule="auto"/>
        <w:ind w:left="709" w:hanging="709"/>
        <w:jc w:val="left"/>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Flaherty, C. F. (1996). </w:t>
      </w:r>
      <w:r w:rsidRPr="00751C6B">
        <w:rPr>
          <w:rFonts w:ascii="Times New Roman" w:hAnsi="Times New Roman" w:cs="Times New Roman"/>
          <w:i/>
          <w:sz w:val="24"/>
          <w:szCs w:val="24"/>
          <w:lang w:val="en-US"/>
        </w:rPr>
        <w:t xml:space="preserve">Incentive </w:t>
      </w:r>
      <w:r w:rsidR="00DA510A" w:rsidRPr="00751C6B">
        <w:rPr>
          <w:rFonts w:ascii="Times New Roman" w:hAnsi="Times New Roman" w:cs="Times New Roman"/>
          <w:i/>
          <w:sz w:val="24"/>
          <w:szCs w:val="24"/>
          <w:lang w:val="en-US"/>
        </w:rPr>
        <w:t>r</w:t>
      </w:r>
      <w:r w:rsidRPr="00751C6B">
        <w:rPr>
          <w:rFonts w:ascii="Times New Roman" w:hAnsi="Times New Roman" w:cs="Times New Roman"/>
          <w:i/>
          <w:sz w:val="24"/>
          <w:szCs w:val="24"/>
          <w:lang w:val="en-US"/>
        </w:rPr>
        <w:t>elativity.</w:t>
      </w:r>
      <w:r w:rsidRPr="00751C6B">
        <w:rPr>
          <w:rFonts w:ascii="Times New Roman" w:hAnsi="Times New Roman" w:cs="Times New Roman"/>
          <w:sz w:val="24"/>
          <w:szCs w:val="24"/>
          <w:lang w:val="en-US"/>
        </w:rPr>
        <w:t xml:space="preserve"> Cambridge: Cambridge University Press.</w:t>
      </w:r>
    </w:p>
    <w:p w14:paraId="75585364" w14:textId="77777777" w:rsidR="00A726C4" w:rsidRPr="00751C6B" w:rsidRDefault="00A726C4" w:rsidP="00A726C4">
      <w:pPr>
        <w:tabs>
          <w:tab w:val="left" w:pos="709"/>
        </w:tabs>
        <w:spacing w:after="0" w:line="480" w:lineRule="auto"/>
        <w:ind w:left="709" w:hanging="709"/>
        <w:rPr>
          <w:rFonts w:ascii="Times New Roman" w:hAnsi="Times New Roman" w:cs="Times New Roman"/>
          <w:sz w:val="24"/>
          <w:szCs w:val="24"/>
          <w:lang w:val="en-US"/>
        </w:rPr>
      </w:pPr>
      <w:r w:rsidRPr="00751C6B">
        <w:rPr>
          <w:rFonts w:ascii="Times New Roman" w:hAnsi="Times New Roman" w:cs="Times New Roman"/>
          <w:sz w:val="24"/>
          <w:szCs w:val="24"/>
          <w:lang w:val="en-US"/>
        </w:rPr>
        <w:t>Flaherty, C. F., &amp; Rowan, G. A. (1989). Rats selectively bred to differ in avoidance behavior also differ in response to novelty stress, in glycemic conditioning, and in reward contrast</w:t>
      </w:r>
      <w:r w:rsidRPr="00751C6B">
        <w:rPr>
          <w:rFonts w:ascii="Times New Roman" w:hAnsi="Times New Roman" w:cs="Times New Roman"/>
          <w:i/>
          <w:sz w:val="24"/>
          <w:szCs w:val="24"/>
          <w:lang w:val="en-US"/>
        </w:rPr>
        <w:t>. Behavioral and Neural Biology, 51</w:t>
      </w:r>
      <w:r w:rsidRPr="00751C6B">
        <w:rPr>
          <w:rFonts w:ascii="Times New Roman" w:hAnsi="Times New Roman" w:cs="Times New Roman"/>
          <w:sz w:val="24"/>
          <w:szCs w:val="24"/>
          <w:lang w:val="en-US"/>
        </w:rPr>
        <w:t>, 145- 164.</w:t>
      </w:r>
    </w:p>
    <w:p w14:paraId="0C2F9DF5" w14:textId="77777777" w:rsidR="00965D31" w:rsidRPr="00751C6B" w:rsidRDefault="00965D31" w:rsidP="00965D31">
      <w:pPr>
        <w:tabs>
          <w:tab w:val="left" w:pos="709"/>
        </w:tabs>
        <w:spacing w:after="0" w:line="480" w:lineRule="auto"/>
        <w:ind w:left="709" w:hanging="709"/>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Gasalla, P., Soto, A., Dwyer, D. M., &amp; López, M. (2017). Blocking of flavor-nausea learning by non-flavor cues: Assessment through orofacial reactivity responses. </w:t>
      </w:r>
      <w:r w:rsidRPr="00751C6B">
        <w:rPr>
          <w:rFonts w:ascii="Times New Roman" w:hAnsi="Times New Roman" w:cs="Times New Roman"/>
          <w:i/>
          <w:sz w:val="24"/>
          <w:szCs w:val="24"/>
          <w:lang w:val="en-US"/>
        </w:rPr>
        <w:t>Journal of Experimental Psychology: Animal Learning and Cognition, 43</w:t>
      </w:r>
      <w:r w:rsidRPr="00751C6B">
        <w:rPr>
          <w:rFonts w:ascii="Times New Roman" w:hAnsi="Times New Roman" w:cs="Times New Roman"/>
          <w:sz w:val="24"/>
          <w:szCs w:val="24"/>
          <w:lang w:val="en-US"/>
        </w:rPr>
        <w:t xml:space="preserve">, 171-182. </w:t>
      </w:r>
    </w:p>
    <w:p w14:paraId="6117615B" w14:textId="19CB7176" w:rsidR="00A726C4" w:rsidRPr="00751C6B" w:rsidRDefault="00A726C4" w:rsidP="00965D31">
      <w:pPr>
        <w:tabs>
          <w:tab w:val="left" w:pos="709"/>
        </w:tabs>
        <w:spacing w:after="0" w:line="480" w:lineRule="auto"/>
        <w:ind w:left="709" w:hanging="709"/>
        <w:rPr>
          <w:rFonts w:ascii="Times New Roman" w:hAnsi="Times New Roman" w:cs="Times New Roman"/>
          <w:sz w:val="24"/>
          <w:szCs w:val="24"/>
          <w:lang w:val="en-US"/>
        </w:rPr>
      </w:pPr>
      <w:r w:rsidRPr="00751C6B">
        <w:rPr>
          <w:rFonts w:ascii="Times New Roman" w:hAnsi="Times New Roman" w:cs="Times New Roman"/>
          <w:sz w:val="24"/>
          <w:szCs w:val="24"/>
          <w:lang w:val="en-US"/>
        </w:rPr>
        <w:lastRenderedPageBreak/>
        <w:t>Gray, J. A.</w:t>
      </w:r>
      <w:r w:rsidR="00B02B08" w:rsidRPr="00751C6B">
        <w:rPr>
          <w:rFonts w:ascii="Times New Roman" w:hAnsi="Times New Roman" w:cs="Times New Roman"/>
          <w:sz w:val="24"/>
          <w:szCs w:val="24"/>
          <w:lang w:val="en-US"/>
        </w:rPr>
        <w:t>,</w:t>
      </w:r>
      <w:r w:rsidR="00965D31" w:rsidRPr="00751C6B">
        <w:rPr>
          <w:rFonts w:ascii="Times New Roman" w:hAnsi="Times New Roman" w:cs="Times New Roman"/>
          <w:sz w:val="24"/>
          <w:szCs w:val="24"/>
          <w:lang w:val="en-US"/>
        </w:rPr>
        <w:t xml:space="preserve"> </w:t>
      </w:r>
      <w:r w:rsidRPr="00751C6B">
        <w:rPr>
          <w:rFonts w:ascii="Times New Roman" w:hAnsi="Times New Roman" w:cs="Times New Roman"/>
          <w:sz w:val="24"/>
          <w:szCs w:val="24"/>
          <w:lang w:val="en-US"/>
        </w:rPr>
        <w:t>&amp; McNaughton, N. (2000). </w:t>
      </w:r>
      <w:r w:rsidRPr="00751C6B">
        <w:rPr>
          <w:rFonts w:ascii="Times New Roman" w:hAnsi="Times New Roman" w:cs="Times New Roman"/>
          <w:i/>
          <w:iCs/>
          <w:sz w:val="24"/>
          <w:szCs w:val="24"/>
          <w:lang w:val="en-US"/>
        </w:rPr>
        <w:t xml:space="preserve">The </w:t>
      </w:r>
      <w:r w:rsidR="005F262E" w:rsidRPr="00751C6B">
        <w:rPr>
          <w:rFonts w:ascii="Times New Roman" w:hAnsi="Times New Roman" w:cs="Times New Roman"/>
          <w:i/>
          <w:iCs/>
          <w:sz w:val="24"/>
          <w:szCs w:val="24"/>
          <w:lang w:val="en-US"/>
        </w:rPr>
        <w:t>n</w:t>
      </w:r>
      <w:r w:rsidRPr="00751C6B">
        <w:rPr>
          <w:rFonts w:ascii="Times New Roman" w:hAnsi="Times New Roman" w:cs="Times New Roman"/>
          <w:i/>
          <w:iCs/>
          <w:sz w:val="24"/>
          <w:szCs w:val="24"/>
          <w:lang w:val="en-US"/>
        </w:rPr>
        <w:t xml:space="preserve">europsychology of </w:t>
      </w:r>
      <w:r w:rsidR="005F262E" w:rsidRPr="00751C6B">
        <w:rPr>
          <w:rFonts w:ascii="Times New Roman" w:hAnsi="Times New Roman" w:cs="Times New Roman"/>
          <w:i/>
          <w:iCs/>
          <w:sz w:val="24"/>
          <w:szCs w:val="24"/>
          <w:lang w:val="en-US"/>
        </w:rPr>
        <w:t>a</w:t>
      </w:r>
      <w:r w:rsidRPr="00751C6B">
        <w:rPr>
          <w:rFonts w:ascii="Times New Roman" w:hAnsi="Times New Roman" w:cs="Times New Roman"/>
          <w:i/>
          <w:iCs/>
          <w:sz w:val="24"/>
          <w:szCs w:val="24"/>
          <w:lang w:val="en-US"/>
        </w:rPr>
        <w:t xml:space="preserve">nxiety: An </w:t>
      </w:r>
      <w:r w:rsidR="005F262E" w:rsidRPr="00751C6B">
        <w:rPr>
          <w:rFonts w:ascii="Times New Roman" w:hAnsi="Times New Roman" w:cs="Times New Roman"/>
          <w:i/>
          <w:iCs/>
          <w:sz w:val="24"/>
          <w:szCs w:val="24"/>
          <w:lang w:val="en-US"/>
        </w:rPr>
        <w:t>e</w:t>
      </w:r>
      <w:r w:rsidRPr="00751C6B">
        <w:rPr>
          <w:rFonts w:ascii="Times New Roman" w:hAnsi="Times New Roman" w:cs="Times New Roman"/>
          <w:i/>
          <w:iCs/>
          <w:sz w:val="24"/>
          <w:szCs w:val="24"/>
          <w:lang w:val="en-US"/>
        </w:rPr>
        <w:t xml:space="preserve">nquiry into the </w:t>
      </w:r>
      <w:r w:rsidR="00B02B08" w:rsidRPr="00751C6B">
        <w:rPr>
          <w:rFonts w:ascii="Times New Roman" w:hAnsi="Times New Roman" w:cs="Times New Roman"/>
          <w:i/>
          <w:iCs/>
          <w:sz w:val="24"/>
          <w:szCs w:val="24"/>
          <w:lang w:val="en-US"/>
        </w:rPr>
        <w:t>f</w:t>
      </w:r>
      <w:r w:rsidRPr="00751C6B">
        <w:rPr>
          <w:rFonts w:ascii="Times New Roman" w:hAnsi="Times New Roman" w:cs="Times New Roman"/>
          <w:i/>
          <w:iCs/>
          <w:sz w:val="24"/>
          <w:szCs w:val="24"/>
          <w:lang w:val="en-US"/>
        </w:rPr>
        <w:t xml:space="preserve">unctions of the </w:t>
      </w:r>
      <w:r w:rsidR="00B02B08" w:rsidRPr="00751C6B">
        <w:rPr>
          <w:rFonts w:ascii="Times New Roman" w:hAnsi="Times New Roman" w:cs="Times New Roman"/>
          <w:i/>
          <w:iCs/>
          <w:sz w:val="24"/>
          <w:szCs w:val="24"/>
          <w:lang w:val="en-US"/>
        </w:rPr>
        <w:t>s</w:t>
      </w:r>
      <w:r w:rsidRPr="00751C6B">
        <w:rPr>
          <w:rFonts w:ascii="Times New Roman" w:hAnsi="Times New Roman" w:cs="Times New Roman"/>
          <w:i/>
          <w:iCs/>
          <w:sz w:val="24"/>
          <w:szCs w:val="24"/>
          <w:lang w:val="en-US"/>
        </w:rPr>
        <w:t>epto-</w:t>
      </w:r>
      <w:r w:rsidR="00B02B08" w:rsidRPr="00751C6B">
        <w:rPr>
          <w:rFonts w:ascii="Times New Roman" w:hAnsi="Times New Roman" w:cs="Times New Roman"/>
          <w:i/>
          <w:iCs/>
          <w:sz w:val="24"/>
          <w:szCs w:val="24"/>
          <w:lang w:val="en-US"/>
        </w:rPr>
        <w:t>h</w:t>
      </w:r>
      <w:r w:rsidRPr="00751C6B">
        <w:rPr>
          <w:rFonts w:ascii="Times New Roman" w:hAnsi="Times New Roman" w:cs="Times New Roman"/>
          <w:i/>
          <w:iCs/>
          <w:sz w:val="24"/>
          <w:szCs w:val="24"/>
          <w:lang w:val="en-US"/>
        </w:rPr>
        <w:t xml:space="preserve">ippocampal </w:t>
      </w:r>
      <w:r w:rsidR="00B02B08" w:rsidRPr="00751C6B">
        <w:rPr>
          <w:rFonts w:ascii="Times New Roman" w:hAnsi="Times New Roman" w:cs="Times New Roman"/>
          <w:i/>
          <w:iCs/>
          <w:sz w:val="24"/>
          <w:szCs w:val="24"/>
          <w:lang w:val="en-US"/>
        </w:rPr>
        <w:t>s</w:t>
      </w:r>
      <w:r w:rsidRPr="00751C6B">
        <w:rPr>
          <w:rFonts w:ascii="Times New Roman" w:hAnsi="Times New Roman" w:cs="Times New Roman"/>
          <w:i/>
          <w:iCs/>
          <w:sz w:val="24"/>
          <w:szCs w:val="24"/>
          <w:lang w:val="en-US"/>
        </w:rPr>
        <w:t>ystem (2 ed.)</w:t>
      </w:r>
      <w:r w:rsidRPr="00751C6B">
        <w:rPr>
          <w:rFonts w:ascii="Times New Roman" w:hAnsi="Times New Roman" w:cs="Times New Roman"/>
          <w:sz w:val="24"/>
          <w:szCs w:val="24"/>
          <w:lang w:val="en-US"/>
        </w:rPr>
        <w:t>. (Oxford Psychology Series No. 33). Oxford: Oxford University Press.</w:t>
      </w:r>
    </w:p>
    <w:p w14:paraId="58FEDB17" w14:textId="77777777" w:rsidR="00A726C4" w:rsidRPr="00751C6B" w:rsidRDefault="00A726C4" w:rsidP="00A726C4">
      <w:pPr>
        <w:tabs>
          <w:tab w:val="left" w:pos="709"/>
        </w:tabs>
        <w:spacing w:after="0" w:line="480" w:lineRule="auto"/>
        <w:ind w:left="709" w:hanging="709"/>
        <w:jc w:val="both"/>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Grigson, P. S., Spector, A. C., &amp; Norgren, R. (1993). Microstructural </w:t>
      </w:r>
      <w:r w:rsidR="00B02B08" w:rsidRPr="00751C6B">
        <w:rPr>
          <w:rFonts w:ascii="Times New Roman" w:hAnsi="Times New Roman" w:cs="Times New Roman"/>
          <w:sz w:val="24"/>
          <w:szCs w:val="24"/>
          <w:lang w:val="en-US"/>
        </w:rPr>
        <w:t>a</w:t>
      </w:r>
      <w:r w:rsidRPr="00751C6B">
        <w:rPr>
          <w:rFonts w:ascii="Times New Roman" w:hAnsi="Times New Roman" w:cs="Times New Roman"/>
          <w:sz w:val="24"/>
          <w:szCs w:val="24"/>
          <w:lang w:val="en-US"/>
        </w:rPr>
        <w:t xml:space="preserve">nalysis of </w:t>
      </w:r>
      <w:r w:rsidR="00B02B08" w:rsidRPr="00751C6B">
        <w:rPr>
          <w:rFonts w:ascii="Times New Roman" w:hAnsi="Times New Roman" w:cs="Times New Roman"/>
          <w:sz w:val="24"/>
          <w:szCs w:val="24"/>
          <w:lang w:val="en-US"/>
        </w:rPr>
        <w:t>s</w:t>
      </w:r>
      <w:r w:rsidRPr="00751C6B">
        <w:rPr>
          <w:rFonts w:ascii="Times New Roman" w:hAnsi="Times New Roman" w:cs="Times New Roman"/>
          <w:sz w:val="24"/>
          <w:szCs w:val="24"/>
          <w:lang w:val="en-US"/>
        </w:rPr>
        <w:t xml:space="preserve">uccessive </w:t>
      </w:r>
      <w:r w:rsidR="00B02B08" w:rsidRPr="00751C6B">
        <w:rPr>
          <w:rFonts w:ascii="Times New Roman" w:hAnsi="Times New Roman" w:cs="Times New Roman"/>
          <w:sz w:val="24"/>
          <w:szCs w:val="24"/>
          <w:lang w:val="en-US"/>
        </w:rPr>
        <w:t>n</w:t>
      </w:r>
      <w:r w:rsidRPr="00751C6B">
        <w:rPr>
          <w:rFonts w:ascii="Times New Roman" w:hAnsi="Times New Roman" w:cs="Times New Roman"/>
          <w:sz w:val="24"/>
          <w:szCs w:val="24"/>
          <w:lang w:val="en-US"/>
        </w:rPr>
        <w:t xml:space="preserve">egative </w:t>
      </w:r>
      <w:r w:rsidR="00B02B08" w:rsidRPr="00751C6B">
        <w:rPr>
          <w:rFonts w:ascii="Times New Roman" w:hAnsi="Times New Roman" w:cs="Times New Roman"/>
          <w:sz w:val="24"/>
          <w:szCs w:val="24"/>
          <w:lang w:val="en-US"/>
        </w:rPr>
        <w:t>c</w:t>
      </w:r>
      <w:r w:rsidRPr="00751C6B">
        <w:rPr>
          <w:rFonts w:ascii="Times New Roman" w:hAnsi="Times New Roman" w:cs="Times New Roman"/>
          <w:sz w:val="24"/>
          <w:szCs w:val="24"/>
          <w:lang w:val="en-US"/>
        </w:rPr>
        <w:t xml:space="preserve">ontrast in </w:t>
      </w:r>
      <w:r w:rsidR="00B02B08" w:rsidRPr="00751C6B">
        <w:rPr>
          <w:rFonts w:ascii="Times New Roman" w:hAnsi="Times New Roman" w:cs="Times New Roman"/>
          <w:sz w:val="24"/>
          <w:szCs w:val="24"/>
          <w:lang w:val="en-US"/>
        </w:rPr>
        <w:t>f</w:t>
      </w:r>
      <w:r w:rsidRPr="00751C6B">
        <w:rPr>
          <w:rFonts w:ascii="Times New Roman" w:hAnsi="Times New Roman" w:cs="Times New Roman"/>
          <w:sz w:val="24"/>
          <w:szCs w:val="24"/>
          <w:lang w:val="en-US"/>
        </w:rPr>
        <w:t>ree-</w:t>
      </w:r>
      <w:r w:rsidR="00B02B08" w:rsidRPr="00751C6B">
        <w:rPr>
          <w:rFonts w:ascii="Times New Roman" w:hAnsi="Times New Roman" w:cs="Times New Roman"/>
          <w:sz w:val="24"/>
          <w:szCs w:val="24"/>
          <w:lang w:val="en-US"/>
        </w:rPr>
        <w:t>f</w:t>
      </w:r>
      <w:r w:rsidRPr="00751C6B">
        <w:rPr>
          <w:rFonts w:ascii="Times New Roman" w:hAnsi="Times New Roman" w:cs="Times New Roman"/>
          <w:sz w:val="24"/>
          <w:szCs w:val="24"/>
          <w:lang w:val="en-US"/>
        </w:rPr>
        <w:t xml:space="preserve">eeding and </w:t>
      </w:r>
      <w:r w:rsidR="00B02B08" w:rsidRPr="00751C6B">
        <w:rPr>
          <w:rFonts w:ascii="Times New Roman" w:hAnsi="Times New Roman" w:cs="Times New Roman"/>
          <w:sz w:val="24"/>
          <w:szCs w:val="24"/>
          <w:lang w:val="en-US"/>
        </w:rPr>
        <w:t>d</w:t>
      </w:r>
      <w:r w:rsidRPr="00751C6B">
        <w:rPr>
          <w:rFonts w:ascii="Times New Roman" w:hAnsi="Times New Roman" w:cs="Times New Roman"/>
          <w:sz w:val="24"/>
          <w:szCs w:val="24"/>
          <w:lang w:val="en-US"/>
        </w:rPr>
        <w:t xml:space="preserve">eprived </w:t>
      </w:r>
      <w:r w:rsidR="00B02B08" w:rsidRPr="00751C6B">
        <w:rPr>
          <w:rFonts w:ascii="Times New Roman" w:hAnsi="Times New Roman" w:cs="Times New Roman"/>
          <w:sz w:val="24"/>
          <w:szCs w:val="24"/>
          <w:lang w:val="en-US"/>
        </w:rPr>
        <w:t>r</w:t>
      </w:r>
      <w:r w:rsidRPr="00751C6B">
        <w:rPr>
          <w:rFonts w:ascii="Times New Roman" w:hAnsi="Times New Roman" w:cs="Times New Roman"/>
          <w:sz w:val="24"/>
          <w:szCs w:val="24"/>
          <w:lang w:val="en-US"/>
        </w:rPr>
        <w:t xml:space="preserve">ats. </w:t>
      </w:r>
      <w:r w:rsidRPr="00751C6B">
        <w:rPr>
          <w:rFonts w:ascii="Times New Roman" w:hAnsi="Times New Roman" w:cs="Times New Roman"/>
          <w:i/>
          <w:sz w:val="24"/>
          <w:szCs w:val="24"/>
          <w:lang w:val="en-US"/>
        </w:rPr>
        <w:t>Physiology &amp; Behavior, 54</w:t>
      </w:r>
      <w:r w:rsidRPr="00751C6B">
        <w:rPr>
          <w:rFonts w:ascii="Times New Roman" w:hAnsi="Times New Roman" w:cs="Times New Roman"/>
          <w:sz w:val="24"/>
          <w:szCs w:val="24"/>
          <w:lang w:val="en-US"/>
        </w:rPr>
        <w:t>, 909-916.</w:t>
      </w:r>
    </w:p>
    <w:p w14:paraId="4427E4EF" w14:textId="6A155F10" w:rsidR="00A726C4" w:rsidRPr="00751C6B" w:rsidRDefault="00A726C4" w:rsidP="00FA5D7B">
      <w:pPr>
        <w:tabs>
          <w:tab w:val="left" w:pos="709"/>
        </w:tabs>
        <w:spacing w:after="0" w:line="480" w:lineRule="auto"/>
        <w:ind w:left="709" w:hanging="709"/>
        <w:jc w:val="both"/>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Grill, H. J., &amp; Norgren, R. (1978). The taste reactivity test. I. Mimetic responses to gustatory stimuli in neurologically normal rats. </w:t>
      </w:r>
      <w:r w:rsidRPr="00751C6B">
        <w:rPr>
          <w:rFonts w:ascii="Times New Roman" w:hAnsi="Times New Roman" w:cs="Times New Roman"/>
          <w:i/>
          <w:sz w:val="24"/>
          <w:szCs w:val="24"/>
          <w:lang w:val="en-US"/>
        </w:rPr>
        <w:t>Brain Research, 143</w:t>
      </w:r>
      <w:r w:rsidRPr="00751C6B">
        <w:rPr>
          <w:rFonts w:ascii="Times New Roman" w:hAnsi="Times New Roman" w:cs="Times New Roman"/>
          <w:sz w:val="24"/>
          <w:szCs w:val="24"/>
          <w:lang w:val="en-US"/>
        </w:rPr>
        <w:t>, 263-279.</w:t>
      </w:r>
    </w:p>
    <w:p w14:paraId="06B70134" w14:textId="55FC10DA" w:rsidR="00EB580C" w:rsidRPr="00751C6B" w:rsidRDefault="00EB580C" w:rsidP="00FA5D7B">
      <w:pPr>
        <w:tabs>
          <w:tab w:val="left" w:pos="709"/>
        </w:tabs>
        <w:spacing w:after="0" w:line="480" w:lineRule="auto"/>
        <w:ind w:left="709" w:hanging="709"/>
        <w:jc w:val="both"/>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Kaplan, J. M., Roitman, M. F., &amp; Grill, H. J. (1995). Ingestive taste reactivity as licking behavior. </w:t>
      </w:r>
      <w:r w:rsidRPr="00751C6B">
        <w:rPr>
          <w:rFonts w:ascii="Times New Roman" w:hAnsi="Times New Roman" w:cs="Times New Roman"/>
          <w:i/>
          <w:sz w:val="24"/>
          <w:szCs w:val="24"/>
          <w:lang w:val="en-US"/>
        </w:rPr>
        <w:t>Neuroscience and Biobehavioral Reviews, 19</w:t>
      </w:r>
      <w:r w:rsidRPr="00751C6B">
        <w:rPr>
          <w:rFonts w:ascii="Times New Roman" w:hAnsi="Times New Roman" w:cs="Times New Roman"/>
          <w:sz w:val="24"/>
          <w:szCs w:val="24"/>
          <w:lang w:val="en-US"/>
        </w:rPr>
        <w:t>, 89-98.</w:t>
      </w:r>
    </w:p>
    <w:p w14:paraId="49868E06" w14:textId="77777777" w:rsidR="00A726C4" w:rsidRPr="00751C6B" w:rsidRDefault="00A726C4" w:rsidP="00FA5D7B">
      <w:pPr>
        <w:pStyle w:val="Ttulo2"/>
        <w:tabs>
          <w:tab w:val="left" w:pos="709"/>
        </w:tabs>
        <w:spacing w:before="0" w:beforeAutospacing="0" w:after="0" w:afterAutospacing="0" w:line="480" w:lineRule="auto"/>
        <w:ind w:left="709" w:hanging="709"/>
        <w:rPr>
          <w:b w:val="0"/>
          <w:sz w:val="24"/>
          <w:szCs w:val="24"/>
          <w:lang w:val="en-US"/>
        </w:rPr>
      </w:pPr>
      <w:r w:rsidRPr="007034F6">
        <w:rPr>
          <w:b w:val="0"/>
          <w:sz w:val="24"/>
          <w:szCs w:val="24"/>
        </w:rPr>
        <w:t xml:space="preserve">Kamenetzky, G. V., Mustaca, A. E., &amp; Papini, M. R. (2008). </w:t>
      </w:r>
      <w:r w:rsidRPr="00751C6B">
        <w:rPr>
          <w:b w:val="0"/>
          <w:sz w:val="24"/>
          <w:szCs w:val="24"/>
          <w:lang w:val="en-US"/>
        </w:rPr>
        <w:t>An analysis of the anxiolytic effects of ethanol on consummatory successive negative contrast.</w:t>
      </w:r>
      <w:r w:rsidRPr="00751C6B">
        <w:rPr>
          <w:rStyle w:val="apple-converted-space"/>
          <w:b w:val="0"/>
          <w:sz w:val="24"/>
          <w:szCs w:val="24"/>
          <w:lang w:val="en-US"/>
        </w:rPr>
        <w:t> </w:t>
      </w:r>
      <w:r w:rsidRPr="00751C6B">
        <w:rPr>
          <w:b w:val="0"/>
          <w:i/>
          <w:iCs/>
          <w:sz w:val="24"/>
          <w:szCs w:val="24"/>
          <w:lang w:val="en-US"/>
        </w:rPr>
        <w:t>Advances in Latin American Psychology</w:t>
      </w:r>
      <w:r w:rsidRPr="00751C6B">
        <w:rPr>
          <w:b w:val="0"/>
          <w:sz w:val="24"/>
          <w:szCs w:val="24"/>
          <w:lang w:val="en-US"/>
        </w:rPr>
        <w:t xml:space="preserve">, </w:t>
      </w:r>
      <w:r w:rsidRPr="00751C6B">
        <w:rPr>
          <w:b w:val="0"/>
          <w:i/>
          <w:sz w:val="24"/>
          <w:szCs w:val="24"/>
          <w:lang w:val="en-US"/>
        </w:rPr>
        <w:t>26</w:t>
      </w:r>
      <w:r w:rsidRPr="00751C6B">
        <w:rPr>
          <w:b w:val="0"/>
          <w:sz w:val="24"/>
          <w:szCs w:val="24"/>
          <w:lang w:val="en-US"/>
        </w:rPr>
        <w:t>, 135-144</w:t>
      </w:r>
    </w:p>
    <w:p w14:paraId="4A0356EB" w14:textId="77777777" w:rsidR="00A726C4" w:rsidRPr="00751C6B" w:rsidRDefault="00A726C4" w:rsidP="00A726C4">
      <w:pPr>
        <w:tabs>
          <w:tab w:val="left" w:pos="709"/>
        </w:tabs>
        <w:spacing w:after="0" w:line="480" w:lineRule="auto"/>
        <w:ind w:left="709" w:hanging="709"/>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Kawasaki, K., Glueck, A. C., Annicchiarico, I., &amp; Papini, M. R. (2015). Function of the centromedial amygdala in reward devaluation and open-field activity. </w:t>
      </w:r>
      <w:r w:rsidRPr="00751C6B">
        <w:rPr>
          <w:rFonts w:ascii="Times New Roman" w:hAnsi="Times New Roman" w:cs="Times New Roman"/>
          <w:i/>
          <w:sz w:val="24"/>
          <w:szCs w:val="24"/>
          <w:lang w:val="en-US"/>
        </w:rPr>
        <w:t>Neuroscience, 303</w:t>
      </w:r>
      <w:r w:rsidRPr="00751C6B">
        <w:rPr>
          <w:rFonts w:ascii="Times New Roman" w:hAnsi="Times New Roman" w:cs="Times New Roman"/>
          <w:sz w:val="24"/>
          <w:szCs w:val="24"/>
          <w:lang w:val="en-US"/>
        </w:rPr>
        <w:t>, 73-81.</w:t>
      </w:r>
    </w:p>
    <w:p w14:paraId="7D2A4DEF" w14:textId="77777777" w:rsidR="00A726C4" w:rsidRPr="00751C6B" w:rsidRDefault="00A726C4" w:rsidP="00A726C4">
      <w:pPr>
        <w:tabs>
          <w:tab w:val="left" w:pos="709"/>
        </w:tabs>
        <w:spacing w:after="0" w:line="480" w:lineRule="auto"/>
        <w:ind w:left="709" w:hanging="709"/>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Konorski, J. (1967). </w:t>
      </w:r>
      <w:r w:rsidRPr="00751C6B">
        <w:rPr>
          <w:rFonts w:ascii="Times New Roman" w:hAnsi="Times New Roman" w:cs="Times New Roman"/>
          <w:i/>
          <w:sz w:val="24"/>
          <w:szCs w:val="24"/>
          <w:lang w:val="en-US"/>
        </w:rPr>
        <w:t>Integrative activity of the brain: an interdisciplinary approach</w:t>
      </w:r>
      <w:r w:rsidRPr="00751C6B">
        <w:rPr>
          <w:rFonts w:ascii="Times New Roman" w:hAnsi="Times New Roman" w:cs="Times New Roman"/>
          <w:sz w:val="24"/>
          <w:szCs w:val="24"/>
          <w:lang w:val="en-US"/>
        </w:rPr>
        <w:t>. Chicago: University of Chicago Press.</w:t>
      </w:r>
    </w:p>
    <w:p w14:paraId="5AFCBE7C" w14:textId="77777777" w:rsidR="00A726C4" w:rsidRPr="00751C6B" w:rsidRDefault="00A726C4" w:rsidP="00A726C4">
      <w:pPr>
        <w:tabs>
          <w:tab w:val="left" w:pos="709"/>
        </w:tabs>
        <w:spacing w:after="0" w:line="480" w:lineRule="auto"/>
        <w:ind w:left="709" w:hanging="709"/>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Liao, R., &amp; Chuang, F. (2003). Differential effects of diazepam infused into the amygdala and the hippocampus on negative contrast. </w:t>
      </w:r>
      <w:r w:rsidRPr="00751C6B">
        <w:rPr>
          <w:rFonts w:ascii="Times New Roman" w:hAnsi="Times New Roman" w:cs="Times New Roman"/>
          <w:i/>
          <w:sz w:val="24"/>
          <w:szCs w:val="24"/>
          <w:lang w:val="en-US"/>
        </w:rPr>
        <w:t>Pharmacology Biochemistry and Behavior, 74</w:t>
      </w:r>
      <w:r w:rsidRPr="00751C6B">
        <w:rPr>
          <w:rFonts w:ascii="Times New Roman" w:hAnsi="Times New Roman" w:cs="Times New Roman"/>
          <w:sz w:val="24"/>
          <w:szCs w:val="24"/>
          <w:lang w:val="en-US"/>
        </w:rPr>
        <w:t>, 953-960.</w:t>
      </w:r>
    </w:p>
    <w:p w14:paraId="2D249435" w14:textId="77777777" w:rsidR="00A726C4" w:rsidRPr="00751C6B" w:rsidRDefault="00A726C4" w:rsidP="00A726C4">
      <w:pPr>
        <w:tabs>
          <w:tab w:val="left" w:pos="709"/>
        </w:tabs>
        <w:spacing w:after="0" w:line="480" w:lineRule="auto"/>
        <w:ind w:left="709" w:hanging="709"/>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López, M., Gasalla, P., Vega, M., Limebeer, C. L., Rock, E. M., Tuerke, K. J., &amp; Parker, L. A. (2010). Latent inhibition of conditioned disgust reactions in rats. </w:t>
      </w:r>
      <w:r w:rsidRPr="00751C6B">
        <w:rPr>
          <w:rFonts w:ascii="Times New Roman" w:hAnsi="Times New Roman" w:cs="Times New Roman"/>
          <w:i/>
          <w:sz w:val="24"/>
          <w:szCs w:val="24"/>
          <w:lang w:val="en-US"/>
        </w:rPr>
        <w:t>Learning &amp; Behavior, 38</w:t>
      </w:r>
      <w:r w:rsidRPr="00751C6B">
        <w:rPr>
          <w:rFonts w:ascii="Times New Roman" w:hAnsi="Times New Roman" w:cs="Times New Roman"/>
          <w:sz w:val="24"/>
          <w:szCs w:val="24"/>
          <w:lang w:val="en-US"/>
        </w:rPr>
        <w:t>, 177–186.</w:t>
      </w:r>
    </w:p>
    <w:p w14:paraId="6F568413" w14:textId="77777777" w:rsidR="00A726C4" w:rsidRPr="00751C6B" w:rsidRDefault="00A726C4" w:rsidP="00A726C4">
      <w:pPr>
        <w:tabs>
          <w:tab w:val="left" w:pos="709"/>
        </w:tabs>
        <w:spacing w:after="0" w:line="480" w:lineRule="auto"/>
        <w:ind w:left="709" w:hanging="709"/>
        <w:jc w:val="both"/>
        <w:rPr>
          <w:rFonts w:ascii="Times New Roman" w:hAnsi="Times New Roman" w:cs="Times New Roman"/>
          <w:sz w:val="24"/>
          <w:szCs w:val="24"/>
          <w:lang w:val="en-US"/>
        </w:rPr>
      </w:pPr>
      <w:r w:rsidRPr="00751C6B">
        <w:rPr>
          <w:rFonts w:ascii="Times New Roman" w:hAnsi="Times New Roman" w:cs="Times New Roman"/>
          <w:sz w:val="24"/>
          <w:szCs w:val="24"/>
          <w:lang w:val="es-AR"/>
        </w:rPr>
        <w:lastRenderedPageBreak/>
        <w:t>Lo</w:t>
      </w:r>
      <w:r w:rsidR="00725441" w:rsidRPr="00751C6B">
        <w:rPr>
          <w:rFonts w:ascii="Times New Roman" w:hAnsi="Times New Roman" w:cs="Times New Roman"/>
          <w:sz w:val="24"/>
          <w:szCs w:val="24"/>
          <w:lang w:val="es-AR"/>
        </w:rPr>
        <w:t>pez Seal, M. F., Cuenya, L., Suá</w:t>
      </w:r>
      <w:r w:rsidRPr="00751C6B">
        <w:rPr>
          <w:rFonts w:ascii="Times New Roman" w:hAnsi="Times New Roman" w:cs="Times New Roman"/>
          <w:sz w:val="24"/>
          <w:szCs w:val="24"/>
          <w:lang w:val="es-AR"/>
        </w:rPr>
        <w:t xml:space="preserve">rez, A. B., &amp; Mustaca, A. E. (2013). </w:t>
      </w:r>
      <w:r w:rsidRPr="00751C6B">
        <w:rPr>
          <w:rFonts w:ascii="Times New Roman" w:hAnsi="Times New Roman" w:cs="Times New Roman"/>
          <w:sz w:val="24"/>
          <w:szCs w:val="24"/>
          <w:lang w:val="en-US"/>
        </w:rPr>
        <w:t xml:space="preserve">Consummatory suppression due to incentive downshift is not a consequence of enhanced search behavior. </w:t>
      </w:r>
      <w:r w:rsidRPr="00751C6B">
        <w:rPr>
          <w:rFonts w:ascii="Times New Roman" w:hAnsi="Times New Roman" w:cs="Times New Roman"/>
          <w:i/>
          <w:sz w:val="24"/>
          <w:szCs w:val="24"/>
          <w:lang w:val="en-US"/>
        </w:rPr>
        <w:t>Behavioural Processes, 98</w:t>
      </w:r>
      <w:r w:rsidRPr="00751C6B">
        <w:rPr>
          <w:rFonts w:ascii="Times New Roman" w:hAnsi="Times New Roman" w:cs="Times New Roman"/>
          <w:sz w:val="24"/>
          <w:szCs w:val="24"/>
          <w:lang w:val="en-US"/>
        </w:rPr>
        <w:t>, 69-71.</w:t>
      </w:r>
    </w:p>
    <w:p w14:paraId="6515D066" w14:textId="77777777" w:rsidR="00A726C4" w:rsidRPr="00751C6B" w:rsidRDefault="00A726C4" w:rsidP="00A726C4">
      <w:pPr>
        <w:tabs>
          <w:tab w:val="left" w:pos="709"/>
        </w:tabs>
        <w:spacing w:after="0" w:line="480" w:lineRule="auto"/>
        <w:ind w:left="709" w:hanging="709"/>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Mitchell, C., &amp; Flaherty, C. F. (1998). Temporal dynamics of corticosterona elevation in successive negative contrast. </w:t>
      </w:r>
      <w:r w:rsidRPr="00751C6B">
        <w:rPr>
          <w:rFonts w:ascii="Times New Roman" w:hAnsi="Times New Roman" w:cs="Times New Roman"/>
          <w:i/>
          <w:sz w:val="24"/>
          <w:szCs w:val="24"/>
          <w:lang w:val="en-US"/>
        </w:rPr>
        <w:t xml:space="preserve">Physiology </w:t>
      </w:r>
      <w:r w:rsidR="00B17CE8" w:rsidRPr="00751C6B">
        <w:rPr>
          <w:rFonts w:ascii="Times New Roman" w:hAnsi="Times New Roman" w:cs="Times New Roman"/>
          <w:i/>
          <w:sz w:val="24"/>
          <w:szCs w:val="24"/>
          <w:lang w:val="en-US"/>
        </w:rPr>
        <w:t>&amp;</w:t>
      </w:r>
      <w:r w:rsidRPr="00751C6B">
        <w:rPr>
          <w:rFonts w:ascii="Times New Roman" w:hAnsi="Times New Roman" w:cs="Times New Roman"/>
          <w:i/>
          <w:sz w:val="24"/>
          <w:szCs w:val="24"/>
          <w:lang w:val="en-US"/>
        </w:rPr>
        <w:t xml:space="preserve"> Behavior, 64</w:t>
      </w:r>
      <w:r w:rsidRPr="00751C6B">
        <w:rPr>
          <w:rFonts w:ascii="Times New Roman" w:hAnsi="Times New Roman" w:cs="Times New Roman"/>
          <w:sz w:val="24"/>
          <w:szCs w:val="24"/>
          <w:lang w:val="en-US"/>
        </w:rPr>
        <w:t xml:space="preserve">, 287-292. </w:t>
      </w:r>
    </w:p>
    <w:p w14:paraId="10E8D0DE" w14:textId="77777777" w:rsidR="00A726C4" w:rsidRPr="00751C6B" w:rsidRDefault="00A726C4" w:rsidP="00A726C4">
      <w:pPr>
        <w:tabs>
          <w:tab w:val="left" w:pos="709"/>
        </w:tabs>
        <w:spacing w:after="0" w:line="480" w:lineRule="auto"/>
        <w:ind w:left="709" w:hanging="709"/>
        <w:rPr>
          <w:rFonts w:ascii="Times New Roman" w:hAnsi="Times New Roman" w:cs="Times New Roman"/>
          <w:sz w:val="24"/>
          <w:szCs w:val="24"/>
          <w:lang w:val="en-US"/>
        </w:rPr>
      </w:pPr>
      <w:r w:rsidRPr="007034F6">
        <w:rPr>
          <w:rFonts w:ascii="Times New Roman" w:hAnsi="Times New Roman" w:cs="Times New Roman"/>
          <w:sz w:val="24"/>
          <w:szCs w:val="24"/>
          <w:lang w:val="es-AR"/>
        </w:rPr>
        <w:t xml:space="preserve">Mustaca, A. E., Bentosela, M., &amp; Papini, M. R. (2000). </w:t>
      </w:r>
      <w:r w:rsidRPr="00751C6B">
        <w:rPr>
          <w:rFonts w:ascii="Times New Roman" w:hAnsi="Times New Roman" w:cs="Times New Roman"/>
          <w:sz w:val="24"/>
          <w:szCs w:val="24"/>
          <w:lang w:val="en-US"/>
        </w:rPr>
        <w:t xml:space="preserve">Consummatory successive negative contrast in mice. </w:t>
      </w:r>
      <w:r w:rsidRPr="00751C6B">
        <w:rPr>
          <w:rFonts w:ascii="Times New Roman" w:hAnsi="Times New Roman" w:cs="Times New Roman"/>
          <w:i/>
          <w:sz w:val="24"/>
          <w:szCs w:val="24"/>
          <w:lang w:val="en-US"/>
        </w:rPr>
        <w:t>Learning and Motivation, 31</w:t>
      </w:r>
      <w:r w:rsidRPr="00751C6B">
        <w:rPr>
          <w:rFonts w:ascii="Times New Roman" w:hAnsi="Times New Roman" w:cs="Times New Roman"/>
          <w:sz w:val="24"/>
          <w:szCs w:val="24"/>
          <w:lang w:val="en-US"/>
        </w:rPr>
        <w:t>, 272-282.</w:t>
      </w:r>
    </w:p>
    <w:p w14:paraId="4EA19922" w14:textId="77777777" w:rsidR="00A726C4" w:rsidRPr="00751C6B" w:rsidRDefault="00A726C4" w:rsidP="00A726C4">
      <w:pPr>
        <w:tabs>
          <w:tab w:val="left" w:pos="709"/>
        </w:tabs>
        <w:spacing w:after="0" w:line="480" w:lineRule="auto"/>
        <w:ind w:left="709" w:hanging="709"/>
        <w:rPr>
          <w:rFonts w:ascii="Times New Roman" w:hAnsi="Times New Roman" w:cs="Times New Roman"/>
          <w:sz w:val="24"/>
          <w:szCs w:val="24"/>
          <w:lang w:val="en-US"/>
        </w:rPr>
      </w:pPr>
      <w:r w:rsidRPr="00751C6B">
        <w:rPr>
          <w:rFonts w:ascii="Times New Roman" w:hAnsi="Times New Roman" w:cs="Times New Roman"/>
          <w:sz w:val="24"/>
          <w:szCs w:val="24"/>
          <w:lang w:val="en-US"/>
        </w:rPr>
        <w:t>Papini, M. R. (2002). Pattern and process in the evolution of learning. </w:t>
      </w:r>
      <w:r w:rsidRPr="00751C6B">
        <w:rPr>
          <w:rFonts w:ascii="Times New Roman" w:hAnsi="Times New Roman" w:cs="Times New Roman"/>
          <w:i/>
          <w:sz w:val="24"/>
          <w:szCs w:val="24"/>
          <w:lang w:val="en-US"/>
        </w:rPr>
        <w:t>Psychological Review, 109</w:t>
      </w:r>
      <w:r w:rsidRPr="00751C6B">
        <w:rPr>
          <w:rFonts w:ascii="Times New Roman" w:hAnsi="Times New Roman" w:cs="Times New Roman"/>
          <w:sz w:val="24"/>
          <w:szCs w:val="24"/>
          <w:lang w:val="en-US"/>
        </w:rPr>
        <w:t>,186-201.</w:t>
      </w:r>
    </w:p>
    <w:p w14:paraId="287C87F1" w14:textId="77777777" w:rsidR="00A726C4" w:rsidRPr="00751C6B" w:rsidRDefault="00A726C4" w:rsidP="00A726C4">
      <w:pPr>
        <w:tabs>
          <w:tab w:val="left" w:pos="709"/>
        </w:tabs>
        <w:spacing w:after="0" w:line="480" w:lineRule="auto"/>
        <w:ind w:left="709" w:hanging="709"/>
        <w:rPr>
          <w:rFonts w:ascii="Times New Roman" w:hAnsi="Times New Roman" w:cs="Times New Roman"/>
          <w:sz w:val="24"/>
          <w:szCs w:val="24"/>
          <w:lang w:val="en-US"/>
        </w:rPr>
      </w:pPr>
      <w:r w:rsidRPr="00751C6B">
        <w:rPr>
          <w:rFonts w:ascii="Times New Roman" w:hAnsi="Times New Roman" w:cs="Times New Roman"/>
          <w:sz w:val="24"/>
          <w:szCs w:val="24"/>
          <w:lang w:val="en-US"/>
        </w:rPr>
        <w:t xml:space="preserve">Papini, M. R. (2003). Comparative </w:t>
      </w:r>
      <w:r w:rsidR="00B17CE8" w:rsidRPr="00751C6B">
        <w:rPr>
          <w:rFonts w:ascii="Times New Roman" w:hAnsi="Times New Roman" w:cs="Times New Roman"/>
          <w:sz w:val="24"/>
          <w:szCs w:val="24"/>
          <w:lang w:val="en-US"/>
        </w:rPr>
        <w:t>p</w:t>
      </w:r>
      <w:r w:rsidRPr="00751C6B">
        <w:rPr>
          <w:rFonts w:ascii="Times New Roman" w:hAnsi="Times New Roman" w:cs="Times New Roman"/>
          <w:sz w:val="24"/>
          <w:szCs w:val="24"/>
          <w:lang w:val="en-US"/>
        </w:rPr>
        <w:t xml:space="preserve">sychology of </w:t>
      </w:r>
      <w:r w:rsidR="00B17CE8" w:rsidRPr="00751C6B">
        <w:rPr>
          <w:rFonts w:ascii="Times New Roman" w:hAnsi="Times New Roman" w:cs="Times New Roman"/>
          <w:sz w:val="24"/>
          <w:szCs w:val="24"/>
          <w:lang w:val="en-US"/>
        </w:rPr>
        <w:t>s</w:t>
      </w:r>
      <w:r w:rsidRPr="00751C6B">
        <w:rPr>
          <w:rFonts w:ascii="Times New Roman" w:hAnsi="Times New Roman" w:cs="Times New Roman"/>
          <w:sz w:val="24"/>
          <w:szCs w:val="24"/>
          <w:lang w:val="en-US"/>
        </w:rPr>
        <w:t xml:space="preserve">urprising </w:t>
      </w:r>
      <w:r w:rsidR="00B17CE8" w:rsidRPr="00751C6B">
        <w:rPr>
          <w:rFonts w:ascii="Times New Roman" w:hAnsi="Times New Roman" w:cs="Times New Roman"/>
          <w:sz w:val="24"/>
          <w:szCs w:val="24"/>
          <w:lang w:val="en-US"/>
        </w:rPr>
        <w:t>n</w:t>
      </w:r>
      <w:r w:rsidRPr="00751C6B">
        <w:rPr>
          <w:rFonts w:ascii="Times New Roman" w:hAnsi="Times New Roman" w:cs="Times New Roman"/>
          <w:sz w:val="24"/>
          <w:szCs w:val="24"/>
          <w:lang w:val="en-US"/>
        </w:rPr>
        <w:t xml:space="preserve">onreward. </w:t>
      </w:r>
      <w:r w:rsidRPr="00751C6B">
        <w:rPr>
          <w:rFonts w:ascii="Times New Roman" w:hAnsi="Times New Roman" w:cs="Times New Roman"/>
          <w:i/>
          <w:sz w:val="24"/>
          <w:szCs w:val="24"/>
          <w:lang w:val="en-US"/>
        </w:rPr>
        <w:t>Brain, Behavior and Evolution, 62</w:t>
      </w:r>
      <w:r w:rsidRPr="00751C6B">
        <w:rPr>
          <w:rFonts w:ascii="Times New Roman" w:hAnsi="Times New Roman" w:cs="Times New Roman"/>
          <w:sz w:val="24"/>
          <w:szCs w:val="24"/>
          <w:lang w:val="en-US"/>
        </w:rPr>
        <w:t>, 83-95.</w:t>
      </w:r>
    </w:p>
    <w:p w14:paraId="4C77F32E" w14:textId="77777777" w:rsidR="00A726C4" w:rsidRPr="00751C6B" w:rsidRDefault="00B02B08" w:rsidP="00A726C4">
      <w:pPr>
        <w:pStyle w:val="Ttulo2"/>
        <w:tabs>
          <w:tab w:val="left" w:pos="709"/>
        </w:tabs>
        <w:spacing w:before="0" w:beforeAutospacing="0" w:after="0" w:afterAutospacing="0" w:line="480" w:lineRule="auto"/>
        <w:ind w:left="709" w:hanging="709"/>
        <w:rPr>
          <w:b w:val="0"/>
          <w:sz w:val="24"/>
          <w:szCs w:val="24"/>
          <w:lang w:val="en-US"/>
        </w:rPr>
      </w:pPr>
      <w:r w:rsidRPr="00751C6B">
        <w:rPr>
          <w:b w:val="0"/>
          <w:sz w:val="24"/>
          <w:szCs w:val="24"/>
          <w:lang w:val="en-US"/>
        </w:rPr>
        <w:t>Papini</w:t>
      </w:r>
      <w:r w:rsidR="00A726C4" w:rsidRPr="00751C6B">
        <w:rPr>
          <w:b w:val="0"/>
          <w:sz w:val="24"/>
          <w:szCs w:val="24"/>
          <w:lang w:val="en-US"/>
        </w:rPr>
        <w:t>, M. R. (2006). Role of surprising nonreward in associative learning.</w:t>
      </w:r>
      <w:r w:rsidR="00A726C4" w:rsidRPr="00751C6B">
        <w:rPr>
          <w:rStyle w:val="apple-converted-space"/>
          <w:b w:val="0"/>
          <w:sz w:val="24"/>
          <w:szCs w:val="24"/>
          <w:lang w:val="en-US"/>
        </w:rPr>
        <w:t> </w:t>
      </w:r>
      <w:r w:rsidR="00A726C4" w:rsidRPr="00751C6B">
        <w:rPr>
          <w:b w:val="0"/>
          <w:i/>
          <w:iCs/>
          <w:sz w:val="24"/>
          <w:szCs w:val="24"/>
          <w:lang w:val="en-US"/>
        </w:rPr>
        <w:t>Japanese Journal of Animal Psychology, 56</w:t>
      </w:r>
      <w:r w:rsidR="00A726C4" w:rsidRPr="00751C6B">
        <w:rPr>
          <w:b w:val="0"/>
          <w:sz w:val="24"/>
          <w:szCs w:val="24"/>
          <w:lang w:val="en-US"/>
        </w:rPr>
        <w:t>, 35-54.</w:t>
      </w:r>
    </w:p>
    <w:p w14:paraId="30B90241" w14:textId="77777777" w:rsidR="00A726C4" w:rsidRPr="00751C6B" w:rsidRDefault="00A726C4" w:rsidP="00A726C4">
      <w:pPr>
        <w:pStyle w:val="Ttulo2"/>
        <w:tabs>
          <w:tab w:val="left" w:pos="709"/>
        </w:tabs>
        <w:spacing w:before="0" w:beforeAutospacing="0" w:after="0" w:afterAutospacing="0" w:line="480" w:lineRule="auto"/>
        <w:ind w:left="709" w:hanging="709"/>
        <w:rPr>
          <w:b w:val="0"/>
          <w:sz w:val="24"/>
          <w:szCs w:val="24"/>
          <w:lang w:val="en-US"/>
        </w:rPr>
      </w:pPr>
      <w:r w:rsidRPr="00751C6B">
        <w:rPr>
          <w:b w:val="0"/>
          <w:sz w:val="24"/>
          <w:szCs w:val="24"/>
          <w:lang w:val="en-US"/>
        </w:rPr>
        <w:t>Papini, S., Galatzer-Levy, I. R., &amp; Papini, M. R. (2014). Identifying profiles of recovery from reward devaluation in rats. </w:t>
      </w:r>
      <w:r w:rsidRPr="00751C6B">
        <w:rPr>
          <w:b w:val="0"/>
          <w:i/>
          <w:sz w:val="24"/>
          <w:szCs w:val="24"/>
          <w:lang w:val="en-US"/>
        </w:rPr>
        <w:t>Behavioural Brain Research, 275</w:t>
      </w:r>
      <w:r w:rsidRPr="00751C6B">
        <w:rPr>
          <w:b w:val="0"/>
          <w:sz w:val="24"/>
          <w:szCs w:val="24"/>
          <w:lang w:val="en-US"/>
        </w:rPr>
        <w:t>, 212-218.</w:t>
      </w:r>
    </w:p>
    <w:p w14:paraId="44984996" w14:textId="77777777" w:rsidR="00A726C4" w:rsidRPr="00751C6B" w:rsidRDefault="00A726C4" w:rsidP="00A726C4">
      <w:pPr>
        <w:pStyle w:val="Prrafodelista"/>
        <w:tabs>
          <w:tab w:val="left" w:pos="709"/>
        </w:tabs>
        <w:spacing w:after="0" w:line="360" w:lineRule="auto"/>
        <w:ind w:left="709" w:hanging="709"/>
        <w:jc w:val="both"/>
        <w:rPr>
          <w:rFonts w:ascii="Times New Roman" w:eastAsia="Times New Roman" w:hAnsi="Times New Roman" w:cs="Times New Roman"/>
          <w:bCs/>
          <w:sz w:val="24"/>
          <w:szCs w:val="24"/>
          <w:lang w:val="en-US" w:eastAsia="es-AR"/>
        </w:rPr>
      </w:pPr>
      <w:r w:rsidRPr="00751C6B">
        <w:rPr>
          <w:rFonts w:ascii="Times New Roman" w:eastAsia="Times New Roman" w:hAnsi="Times New Roman" w:cs="Times New Roman"/>
          <w:bCs/>
          <w:sz w:val="24"/>
          <w:szCs w:val="24"/>
          <w:lang w:val="en-US" w:eastAsia="es-AR"/>
        </w:rPr>
        <w:t xml:space="preserve">Parker, L. A. (1998). Emetic drugs produce conditioned rejection reactions in the taste reactivity test. </w:t>
      </w:r>
      <w:r w:rsidRPr="00751C6B">
        <w:rPr>
          <w:rFonts w:ascii="Times New Roman" w:eastAsia="Times New Roman" w:hAnsi="Times New Roman" w:cs="Times New Roman"/>
          <w:bCs/>
          <w:i/>
          <w:sz w:val="24"/>
          <w:szCs w:val="24"/>
          <w:lang w:val="en-US" w:eastAsia="es-AR"/>
        </w:rPr>
        <w:t>Journal of Psychophysiology, 12</w:t>
      </w:r>
      <w:r w:rsidRPr="00751C6B">
        <w:rPr>
          <w:rFonts w:ascii="Times New Roman" w:eastAsia="Times New Roman" w:hAnsi="Times New Roman" w:cs="Times New Roman"/>
          <w:bCs/>
          <w:sz w:val="24"/>
          <w:szCs w:val="24"/>
          <w:lang w:val="en-US" w:eastAsia="es-AR"/>
        </w:rPr>
        <w:t>, 3-13.</w:t>
      </w:r>
    </w:p>
    <w:p w14:paraId="214BCE65" w14:textId="726C6E86" w:rsidR="00A726C4" w:rsidRPr="00751C6B" w:rsidRDefault="00A726C4" w:rsidP="00A726C4">
      <w:pPr>
        <w:pStyle w:val="Prrafodelista"/>
        <w:tabs>
          <w:tab w:val="left" w:pos="709"/>
        </w:tabs>
        <w:spacing w:after="0" w:line="360" w:lineRule="auto"/>
        <w:ind w:left="709" w:hanging="709"/>
        <w:jc w:val="both"/>
        <w:rPr>
          <w:rFonts w:ascii="Times New Roman" w:hAnsi="Times New Roman" w:cs="Times New Roman"/>
          <w:sz w:val="24"/>
          <w:szCs w:val="24"/>
          <w:lang w:val="en-US"/>
        </w:rPr>
      </w:pPr>
      <w:r w:rsidRPr="00751C6B">
        <w:rPr>
          <w:rFonts w:ascii="Times New Roman" w:hAnsi="Times New Roman" w:cs="Times New Roman"/>
          <w:sz w:val="24"/>
          <w:szCs w:val="24"/>
          <w:lang w:val="en-US"/>
        </w:rPr>
        <w:t>Peciña, S., Smith, K. S., &amp;</w:t>
      </w:r>
      <w:r w:rsidR="00850803" w:rsidRPr="00751C6B">
        <w:rPr>
          <w:rFonts w:ascii="Times New Roman" w:hAnsi="Times New Roman" w:cs="Times New Roman"/>
          <w:sz w:val="24"/>
          <w:szCs w:val="24"/>
          <w:lang w:val="en-US"/>
        </w:rPr>
        <w:t xml:space="preserve"> </w:t>
      </w:r>
      <w:r w:rsidRPr="00751C6B">
        <w:rPr>
          <w:rFonts w:ascii="Times New Roman" w:hAnsi="Times New Roman" w:cs="Times New Roman"/>
          <w:sz w:val="24"/>
          <w:szCs w:val="24"/>
          <w:lang w:val="en-US"/>
        </w:rPr>
        <w:t xml:space="preserve">Berridge, K. C. (2006). Hedonic hot spots in the brain. </w:t>
      </w:r>
      <w:r w:rsidRPr="00751C6B">
        <w:rPr>
          <w:rFonts w:ascii="Times New Roman" w:hAnsi="Times New Roman" w:cs="Times New Roman"/>
          <w:i/>
          <w:sz w:val="24"/>
          <w:szCs w:val="24"/>
          <w:lang w:val="en-US"/>
        </w:rPr>
        <w:t>The Neuroscientists, 12</w:t>
      </w:r>
      <w:r w:rsidRPr="00751C6B">
        <w:rPr>
          <w:rFonts w:ascii="Times New Roman" w:hAnsi="Times New Roman" w:cs="Times New Roman"/>
          <w:sz w:val="24"/>
          <w:szCs w:val="24"/>
          <w:lang w:val="en-US"/>
        </w:rPr>
        <w:t>, 500-511.</w:t>
      </w:r>
    </w:p>
    <w:p w14:paraId="7439B66E" w14:textId="5B4FC86C" w:rsidR="00A726C4" w:rsidRPr="00751C6B" w:rsidRDefault="00A726C4" w:rsidP="00A726C4">
      <w:pPr>
        <w:tabs>
          <w:tab w:val="left" w:pos="709"/>
        </w:tabs>
        <w:autoSpaceDE w:val="0"/>
        <w:autoSpaceDN w:val="0"/>
        <w:adjustRightInd w:val="0"/>
        <w:spacing w:after="0" w:line="480" w:lineRule="auto"/>
        <w:ind w:left="709" w:hanging="709"/>
        <w:jc w:val="both"/>
        <w:rPr>
          <w:rFonts w:ascii="Times New Roman" w:hAnsi="Times New Roman" w:cs="Times New Roman"/>
          <w:sz w:val="24"/>
          <w:szCs w:val="24"/>
          <w:lang w:val="en-US"/>
        </w:rPr>
      </w:pPr>
      <w:r w:rsidRPr="00751C6B">
        <w:rPr>
          <w:rFonts w:ascii="Times New Roman" w:hAnsi="Times New Roman" w:cs="Times New Roman"/>
          <w:sz w:val="24"/>
          <w:szCs w:val="24"/>
          <w:lang w:val="en-US"/>
        </w:rPr>
        <w:t>Pecoraro, N., de Jong, H.,</w:t>
      </w:r>
      <w:r w:rsidR="00FB2813" w:rsidRPr="00751C6B">
        <w:rPr>
          <w:rFonts w:ascii="Times New Roman" w:hAnsi="Times New Roman" w:cs="Times New Roman"/>
          <w:sz w:val="24"/>
          <w:szCs w:val="24"/>
          <w:lang w:val="en-US"/>
        </w:rPr>
        <w:t xml:space="preserve"> </w:t>
      </w:r>
      <w:r w:rsidRPr="00751C6B">
        <w:rPr>
          <w:rFonts w:ascii="Times New Roman" w:hAnsi="Times New Roman" w:cs="Times New Roman"/>
          <w:sz w:val="24"/>
          <w:szCs w:val="24"/>
          <w:lang w:val="en-US"/>
        </w:rPr>
        <w:t>&amp; Dallman, M. F. (2009). An unexpected reduction in sucrose concentration activates the HPA axis on successive post shift days without attenuation by discriminative contextual stimuli</w:t>
      </w:r>
      <w:r w:rsidRPr="00751C6B">
        <w:rPr>
          <w:rFonts w:ascii="Times New Roman" w:hAnsi="Times New Roman" w:cs="Times New Roman"/>
          <w:i/>
          <w:sz w:val="24"/>
          <w:szCs w:val="24"/>
          <w:lang w:val="en-US"/>
        </w:rPr>
        <w:t>. Physiology &amp; Behavior, 96</w:t>
      </w:r>
      <w:r w:rsidRPr="00751C6B">
        <w:rPr>
          <w:rFonts w:ascii="Times New Roman" w:hAnsi="Times New Roman" w:cs="Times New Roman"/>
          <w:sz w:val="24"/>
          <w:szCs w:val="24"/>
          <w:lang w:val="en-US"/>
        </w:rPr>
        <w:t>, 651-661.</w:t>
      </w:r>
    </w:p>
    <w:p w14:paraId="65188D93" w14:textId="32E04DE3" w:rsidR="00A726C4" w:rsidRPr="00751C6B" w:rsidRDefault="00A726C4" w:rsidP="00A726C4">
      <w:pPr>
        <w:spacing w:line="480" w:lineRule="auto"/>
        <w:ind w:left="709" w:hanging="709"/>
        <w:rPr>
          <w:rFonts w:ascii="Times New Roman" w:hAnsi="Times New Roman" w:cs="Times New Roman"/>
          <w:sz w:val="24"/>
          <w:szCs w:val="24"/>
          <w:lang w:val="en-US"/>
        </w:rPr>
      </w:pPr>
      <w:r w:rsidRPr="00751C6B">
        <w:rPr>
          <w:rFonts w:ascii="Times New Roman" w:hAnsi="Times New Roman" w:cs="Times New Roman"/>
          <w:sz w:val="24"/>
          <w:szCs w:val="24"/>
          <w:lang w:val="en-US"/>
        </w:rPr>
        <w:t>Rosen, A. J.</w:t>
      </w:r>
      <w:r w:rsidR="00B02B08" w:rsidRPr="00751C6B">
        <w:rPr>
          <w:rFonts w:ascii="Times New Roman" w:hAnsi="Times New Roman" w:cs="Times New Roman"/>
          <w:sz w:val="24"/>
          <w:szCs w:val="24"/>
          <w:lang w:val="en-US"/>
        </w:rPr>
        <w:t>,</w:t>
      </w:r>
      <w:r w:rsidR="005B0409" w:rsidRPr="00751C6B">
        <w:rPr>
          <w:rFonts w:ascii="Times New Roman" w:hAnsi="Times New Roman" w:cs="Times New Roman"/>
          <w:sz w:val="24"/>
          <w:szCs w:val="24"/>
          <w:lang w:val="en-US"/>
        </w:rPr>
        <w:t xml:space="preserve"> </w:t>
      </w:r>
      <w:r w:rsidRPr="00751C6B">
        <w:rPr>
          <w:rFonts w:ascii="Times New Roman" w:hAnsi="Times New Roman" w:cs="Times New Roman"/>
          <w:sz w:val="24"/>
          <w:szCs w:val="24"/>
          <w:lang w:val="en-US"/>
        </w:rPr>
        <w:t xml:space="preserve">&amp; Tessel, R. E. (1970). Chlorpromazine, chlordiazepoxide and incentive shift performance in the rat. </w:t>
      </w:r>
      <w:r w:rsidRPr="00751C6B">
        <w:rPr>
          <w:rFonts w:ascii="Times New Roman" w:hAnsi="Times New Roman" w:cs="Times New Roman"/>
          <w:i/>
          <w:iCs/>
          <w:sz w:val="24"/>
          <w:szCs w:val="24"/>
          <w:lang w:val="en-US"/>
        </w:rPr>
        <w:t xml:space="preserve">Journal of Comparative and Physiological Psychology, </w:t>
      </w:r>
      <w:r w:rsidRPr="00751C6B">
        <w:rPr>
          <w:rFonts w:ascii="Times New Roman" w:hAnsi="Times New Roman" w:cs="Times New Roman"/>
          <w:i/>
          <w:sz w:val="24"/>
          <w:szCs w:val="24"/>
          <w:lang w:val="en-US"/>
        </w:rPr>
        <w:t>72</w:t>
      </w:r>
      <w:r w:rsidRPr="00751C6B">
        <w:rPr>
          <w:rFonts w:ascii="Times New Roman" w:hAnsi="Times New Roman" w:cs="Times New Roman"/>
          <w:sz w:val="24"/>
          <w:szCs w:val="24"/>
          <w:lang w:val="en-US"/>
        </w:rPr>
        <w:t>, 257-262.</w:t>
      </w:r>
    </w:p>
    <w:p w14:paraId="79FC24BA" w14:textId="77777777" w:rsidR="00A726C4" w:rsidRPr="00751C6B" w:rsidRDefault="00A726C4" w:rsidP="00A726C4">
      <w:pPr>
        <w:tabs>
          <w:tab w:val="left" w:pos="709"/>
        </w:tabs>
        <w:spacing w:after="0" w:line="480" w:lineRule="auto"/>
        <w:ind w:left="709" w:hanging="709"/>
        <w:jc w:val="both"/>
        <w:rPr>
          <w:rFonts w:ascii="Times New Roman" w:hAnsi="Times New Roman" w:cs="Times New Roman"/>
          <w:bCs/>
          <w:iCs/>
          <w:sz w:val="24"/>
          <w:szCs w:val="24"/>
          <w:lang w:val="en-US"/>
        </w:rPr>
      </w:pPr>
      <w:r w:rsidRPr="00751C6B">
        <w:rPr>
          <w:rFonts w:ascii="Times New Roman" w:hAnsi="Times New Roman" w:cs="Times New Roman"/>
          <w:bCs/>
          <w:iCs/>
          <w:sz w:val="24"/>
          <w:szCs w:val="24"/>
          <w:lang w:val="en-US"/>
        </w:rPr>
        <w:lastRenderedPageBreak/>
        <w:t xml:space="preserve">Spector, A. C., Klumpp, P. A., &amp; Kaplan, J. M. (1998). Analytical issues in the evaluation of food deprivation and sucrose concentration effects on the microstructure of licking behavior in the rat. </w:t>
      </w:r>
      <w:r w:rsidRPr="00751C6B">
        <w:rPr>
          <w:rFonts w:ascii="Times New Roman" w:hAnsi="Times New Roman" w:cs="Times New Roman"/>
          <w:bCs/>
          <w:i/>
          <w:iCs/>
          <w:sz w:val="24"/>
          <w:szCs w:val="24"/>
          <w:lang w:val="en-US"/>
        </w:rPr>
        <w:t>Behavioral Neuroscience, 112</w:t>
      </w:r>
      <w:r w:rsidRPr="00751C6B">
        <w:rPr>
          <w:rFonts w:ascii="Times New Roman" w:hAnsi="Times New Roman" w:cs="Times New Roman"/>
          <w:bCs/>
          <w:iCs/>
          <w:sz w:val="24"/>
          <w:szCs w:val="24"/>
          <w:lang w:val="en-US"/>
        </w:rPr>
        <w:t>, 678-694.</w:t>
      </w:r>
    </w:p>
    <w:p w14:paraId="5919FC17" w14:textId="77777777" w:rsidR="00A726C4" w:rsidRPr="00751C6B" w:rsidRDefault="00A726C4" w:rsidP="00A726C4">
      <w:pPr>
        <w:tabs>
          <w:tab w:val="left" w:pos="709"/>
        </w:tabs>
        <w:spacing w:after="0" w:line="480" w:lineRule="auto"/>
        <w:ind w:left="709" w:hanging="709"/>
        <w:jc w:val="both"/>
        <w:rPr>
          <w:rFonts w:ascii="Times New Roman" w:hAnsi="Times New Roman" w:cs="Times New Roman"/>
          <w:bCs/>
          <w:iCs/>
          <w:sz w:val="24"/>
          <w:szCs w:val="24"/>
          <w:lang w:val="en-US"/>
        </w:rPr>
      </w:pPr>
      <w:r w:rsidRPr="00751C6B">
        <w:rPr>
          <w:rFonts w:ascii="Times New Roman" w:hAnsi="Times New Roman" w:cs="Times New Roman"/>
          <w:bCs/>
          <w:iCs/>
          <w:sz w:val="24"/>
          <w:szCs w:val="24"/>
          <w:lang w:val="en-US"/>
        </w:rPr>
        <w:t xml:space="preserve">Spector, A. C., &amp; St John, S. J. (1998). Role of taste in the microstructure of quinine ingestion by rats. </w:t>
      </w:r>
      <w:r w:rsidRPr="00751C6B">
        <w:rPr>
          <w:rFonts w:ascii="Times New Roman" w:hAnsi="Times New Roman" w:cs="Times New Roman"/>
          <w:bCs/>
          <w:i/>
          <w:iCs/>
          <w:sz w:val="24"/>
          <w:szCs w:val="24"/>
          <w:lang w:val="en-US"/>
        </w:rPr>
        <w:t>American Journal of Physiology, 274,</w:t>
      </w:r>
      <w:r w:rsidRPr="00751C6B">
        <w:rPr>
          <w:rFonts w:ascii="Times New Roman" w:hAnsi="Times New Roman" w:cs="Times New Roman"/>
          <w:bCs/>
          <w:iCs/>
          <w:sz w:val="24"/>
          <w:szCs w:val="24"/>
          <w:lang w:val="en-US"/>
        </w:rPr>
        <w:t xml:space="preserve"> R1687-R1703.</w:t>
      </w:r>
    </w:p>
    <w:p w14:paraId="54E8D665" w14:textId="27E687E6" w:rsidR="001A2150" w:rsidRPr="00751C6B" w:rsidRDefault="00A726C4" w:rsidP="009859D5">
      <w:pPr>
        <w:tabs>
          <w:tab w:val="left" w:pos="709"/>
        </w:tabs>
        <w:spacing w:after="0" w:line="480" w:lineRule="auto"/>
        <w:ind w:left="709" w:hanging="709"/>
        <w:jc w:val="both"/>
        <w:rPr>
          <w:rFonts w:ascii="Times New Roman" w:hAnsi="Times New Roman" w:cs="Times New Roman"/>
          <w:bCs/>
          <w:iCs/>
          <w:sz w:val="24"/>
          <w:szCs w:val="24"/>
          <w:lang w:val="en-US"/>
        </w:rPr>
      </w:pPr>
      <w:r w:rsidRPr="00751C6B">
        <w:rPr>
          <w:rFonts w:ascii="Times New Roman" w:hAnsi="Times New Roman" w:cs="Times New Roman"/>
          <w:bCs/>
          <w:iCs/>
          <w:sz w:val="24"/>
          <w:szCs w:val="24"/>
          <w:lang w:val="en-US"/>
        </w:rPr>
        <w:t>Suárez, A., Mustaca, A. E., Pautassi, R. M., &amp; Kamenetzky, G. V. (2013).</w:t>
      </w:r>
      <w:r w:rsidR="004B095A" w:rsidRPr="00751C6B">
        <w:rPr>
          <w:rFonts w:ascii="Times New Roman" w:hAnsi="Times New Roman" w:cs="Times New Roman"/>
          <w:bCs/>
          <w:iCs/>
          <w:sz w:val="24"/>
          <w:szCs w:val="24"/>
          <w:lang w:val="en-US"/>
        </w:rPr>
        <w:t xml:space="preserve"> </w:t>
      </w:r>
      <w:r w:rsidRPr="00751C6B">
        <w:rPr>
          <w:rFonts w:ascii="Times New Roman" w:hAnsi="Times New Roman" w:cs="Times New Roman"/>
          <w:bCs/>
          <w:iCs/>
          <w:sz w:val="24"/>
          <w:szCs w:val="24"/>
          <w:lang w:val="en-US"/>
        </w:rPr>
        <w:t xml:space="preserve">Ontogeny of Consummatory Successive Negative Contrast in Rats. </w:t>
      </w:r>
      <w:r w:rsidRPr="00751C6B">
        <w:rPr>
          <w:rFonts w:ascii="Times New Roman" w:hAnsi="Times New Roman" w:cs="Times New Roman"/>
          <w:bCs/>
          <w:i/>
          <w:iCs/>
          <w:sz w:val="24"/>
          <w:szCs w:val="24"/>
          <w:lang w:val="en-US"/>
        </w:rPr>
        <w:t>Developmental Psychobiology, 56</w:t>
      </w:r>
      <w:r w:rsidRPr="00751C6B">
        <w:rPr>
          <w:rFonts w:ascii="Times New Roman" w:hAnsi="Times New Roman" w:cs="Times New Roman"/>
          <w:bCs/>
          <w:iCs/>
          <w:sz w:val="24"/>
          <w:szCs w:val="24"/>
          <w:lang w:val="en-US"/>
        </w:rPr>
        <w:t>, 989-98.</w:t>
      </w:r>
    </w:p>
    <w:p w14:paraId="0375CAF2" w14:textId="77777777" w:rsidR="00725441" w:rsidRPr="00751C6B" w:rsidRDefault="00725441" w:rsidP="009859D5">
      <w:pPr>
        <w:tabs>
          <w:tab w:val="left" w:pos="709"/>
        </w:tabs>
        <w:spacing w:after="0" w:line="480" w:lineRule="auto"/>
        <w:ind w:left="709" w:hanging="709"/>
        <w:jc w:val="both"/>
        <w:rPr>
          <w:rFonts w:ascii="Times New Roman" w:hAnsi="Times New Roman" w:cs="Times New Roman"/>
          <w:bCs/>
          <w:i/>
          <w:iCs/>
          <w:sz w:val="24"/>
          <w:szCs w:val="24"/>
          <w:lang w:val="en-US"/>
        </w:rPr>
      </w:pPr>
    </w:p>
    <w:p w14:paraId="5F8CB2C3" w14:textId="77777777" w:rsidR="00965D31" w:rsidRPr="00751C6B" w:rsidRDefault="00965D31" w:rsidP="009859D5">
      <w:pPr>
        <w:tabs>
          <w:tab w:val="left" w:pos="709"/>
        </w:tabs>
        <w:spacing w:after="0" w:line="480" w:lineRule="auto"/>
        <w:ind w:left="709" w:hanging="709"/>
        <w:jc w:val="both"/>
        <w:rPr>
          <w:rFonts w:ascii="Times New Roman" w:hAnsi="Times New Roman" w:cs="Times New Roman"/>
          <w:bCs/>
          <w:i/>
          <w:iCs/>
          <w:sz w:val="24"/>
          <w:szCs w:val="24"/>
          <w:lang w:val="en-US"/>
        </w:rPr>
      </w:pPr>
    </w:p>
    <w:p w14:paraId="36381222" w14:textId="77777777" w:rsidR="00965D31" w:rsidRPr="00751C6B" w:rsidRDefault="00965D31" w:rsidP="009859D5">
      <w:pPr>
        <w:tabs>
          <w:tab w:val="left" w:pos="709"/>
        </w:tabs>
        <w:spacing w:after="0" w:line="480" w:lineRule="auto"/>
        <w:ind w:left="709" w:hanging="709"/>
        <w:jc w:val="both"/>
        <w:rPr>
          <w:rFonts w:ascii="Times New Roman" w:hAnsi="Times New Roman" w:cs="Times New Roman"/>
          <w:bCs/>
          <w:i/>
          <w:iCs/>
          <w:sz w:val="24"/>
          <w:szCs w:val="24"/>
          <w:lang w:val="en-US"/>
        </w:rPr>
      </w:pPr>
    </w:p>
    <w:p w14:paraId="641AD16A" w14:textId="77777777" w:rsidR="00965D31" w:rsidRPr="00751C6B" w:rsidRDefault="00965D31" w:rsidP="009859D5">
      <w:pPr>
        <w:tabs>
          <w:tab w:val="left" w:pos="709"/>
        </w:tabs>
        <w:spacing w:after="0" w:line="480" w:lineRule="auto"/>
        <w:ind w:left="709" w:hanging="709"/>
        <w:jc w:val="both"/>
        <w:rPr>
          <w:rFonts w:ascii="Times New Roman" w:hAnsi="Times New Roman" w:cs="Times New Roman"/>
          <w:bCs/>
          <w:i/>
          <w:iCs/>
          <w:sz w:val="24"/>
          <w:szCs w:val="24"/>
          <w:lang w:val="en-US"/>
        </w:rPr>
      </w:pPr>
    </w:p>
    <w:p w14:paraId="0B3F254A" w14:textId="77777777" w:rsidR="00965D31" w:rsidRPr="00751C6B" w:rsidRDefault="00965D31" w:rsidP="009859D5">
      <w:pPr>
        <w:tabs>
          <w:tab w:val="left" w:pos="709"/>
        </w:tabs>
        <w:spacing w:after="0" w:line="480" w:lineRule="auto"/>
        <w:ind w:left="709" w:hanging="709"/>
        <w:jc w:val="both"/>
        <w:rPr>
          <w:rFonts w:ascii="Times New Roman" w:hAnsi="Times New Roman" w:cs="Times New Roman"/>
          <w:bCs/>
          <w:i/>
          <w:iCs/>
          <w:sz w:val="24"/>
          <w:szCs w:val="24"/>
          <w:lang w:val="en-US"/>
        </w:rPr>
      </w:pPr>
    </w:p>
    <w:p w14:paraId="4750BFD4" w14:textId="77777777" w:rsidR="00965D31" w:rsidRPr="00751C6B" w:rsidRDefault="00965D31" w:rsidP="009859D5">
      <w:pPr>
        <w:tabs>
          <w:tab w:val="left" w:pos="709"/>
        </w:tabs>
        <w:spacing w:after="0" w:line="480" w:lineRule="auto"/>
        <w:ind w:left="709" w:hanging="709"/>
        <w:jc w:val="both"/>
        <w:rPr>
          <w:rFonts w:ascii="Times New Roman" w:hAnsi="Times New Roman" w:cs="Times New Roman"/>
          <w:bCs/>
          <w:i/>
          <w:iCs/>
          <w:sz w:val="24"/>
          <w:szCs w:val="24"/>
          <w:lang w:val="en-US"/>
        </w:rPr>
      </w:pPr>
    </w:p>
    <w:p w14:paraId="33051457" w14:textId="77777777" w:rsidR="00965D31" w:rsidRPr="00751C6B" w:rsidRDefault="00965D31" w:rsidP="009859D5">
      <w:pPr>
        <w:tabs>
          <w:tab w:val="left" w:pos="709"/>
        </w:tabs>
        <w:spacing w:after="0" w:line="480" w:lineRule="auto"/>
        <w:ind w:left="709" w:hanging="709"/>
        <w:jc w:val="both"/>
        <w:rPr>
          <w:rFonts w:ascii="Times New Roman" w:hAnsi="Times New Roman" w:cs="Times New Roman"/>
          <w:bCs/>
          <w:i/>
          <w:iCs/>
          <w:sz w:val="24"/>
          <w:szCs w:val="24"/>
          <w:lang w:val="en-US"/>
        </w:rPr>
      </w:pPr>
    </w:p>
    <w:p w14:paraId="7DFDBA36" w14:textId="77777777" w:rsidR="00965D31" w:rsidRPr="00751C6B" w:rsidRDefault="00965D31" w:rsidP="009859D5">
      <w:pPr>
        <w:tabs>
          <w:tab w:val="left" w:pos="709"/>
        </w:tabs>
        <w:spacing w:after="0" w:line="480" w:lineRule="auto"/>
        <w:ind w:left="709" w:hanging="709"/>
        <w:jc w:val="both"/>
        <w:rPr>
          <w:rFonts w:ascii="Times New Roman" w:hAnsi="Times New Roman" w:cs="Times New Roman"/>
          <w:bCs/>
          <w:i/>
          <w:iCs/>
          <w:sz w:val="24"/>
          <w:szCs w:val="24"/>
          <w:lang w:val="en-US"/>
        </w:rPr>
      </w:pPr>
    </w:p>
    <w:p w14:paraId="5C238A8B" w14:textId="77777777" w:rsidR="00965D31" w:rsidRPr="00751C6B" w:rsidRDefault="00965D31" w:rsidP="009859D5">
      <w:pPr>
        <w:tabs>
          <w:tab w:val="left" w:pos="709"/>
        </w:tabs>
        <w:spacing w:after="0" w:line="480" w:lineRule="auto"/>
        <w:ind w:left="709" w:hanging="709"/>
        <w:jc w:val="both"/>
        <w:rPr>
          <w:rFonts w:ascii="Times New Roman" w:hAnsi="Times New Roman" w:cs="Times New Roman"/>
          <w:bCs/>
          <w:i/>
          <w:iCs/>
          <w:sz w:val="24"/>
          <w:szCs w:val="24"/>
          <w:lang w:val="en-US"/>
        </w:rPr>
      </w:pPr>
    </w:p>
    <w:p w14:paraId="1B1198FD" w14:textId="77777777" w:rsidR="00965D31" w:rsidRPr="00751C6B" w:rsidRDefault="00965D31" w:rsidP="009859D5">
      <w:pPr>
        <w:tabs>
          <w:tab w:val="left" w:pos="709"/>
        </w:tabs>
        <w:spacing w:after="0" w:line="480" w:lineRule="auto"/>
        <w:ind w:left="709" w:hanging="709"/>
        <w:jc w:val="both"/>
        <w:rPr>
          <w:rFonts w:ascii="Times New Roman" w:hAnsi="Times New Roman" w:cs="Times New Roman"/>
          <w:bCs/>
          <w:i/>
          <w:iCs/>
          <w:sz w:val="24"/>
          <w:szCs w:val="24"/>
          <w:lang w:val="en-US"/>
        </w:rPr>
      </w:pPr>
    </w:p>
    <w:p w14:paraId="17B5A3CC" w14:textId="77777777" w:rsidR="00965D31" w:rsidRPr="00751C6B" w:rsidRDefault="00965D31" w:rsidP="009859D5">
      <w:pPr>
        <w:tabs>
          <w:tab w:val="left" w:pos="709"/>
        </w:tabs>
        <w:spacing w:after="0" w:line="480" w:lineRule="auto"/>
        <w:ind w:left="709" w:hanging="709"/>
        <w:jc w:val="both"/>
        <w:rPr>
          <w:rFonts w:ascii="Times New Roman" w:hAnsi="Times New Roman" w:cs="Times New Roman"/>
          <w:bCs/>
          <w:i/>
          <w:iCs/>
          <w:sz w:val="24"/>
          <w:szCs w:val="24"/>
          <w:lang w:val="en-US"/>
        </w:rPr>
      </w:pPr>
    </w:p>
    <w:p w14:paraId="0C700577" w14:textId="77777777" w:rsidR="00965D31" w:rsidRPr="00751C6B" w:rsidRDefault="00965D31" w:rsidP="009859D5">
      <w:pPr>
        <w:tabs>
          <w:tab w:val="left" w:pos="709"/>
        </w:tabs>
        <w:spacing w:after="0" w:line="480" w:lineRule="auto"/>
        <w:ind w:left="709" w:hanging="709"/>
        <w:jc w:val="both"/>
        <w:rPr>
          <w:rFonts w:ascii="Times New Roman" w:hAnsi="Times New Roman" w:cs="Times New Roman"/>
          <w:bCs/>
          <w:i/>
          <w:iCs/>
          <w:sz w:val="24"/>
          <w:szCs w:val="24"/>
          <w:lang w:val="en-US"/>
        </w:rPr>
      </w:pPr>
    </w:p>
    <w:p w14:paraId="22444209" w14:textId="77777777" w:rsidR="00965D31" w:rsidRPr="00751C6B" w:rsidRDefault="00965D31" w:rsidP="009859D5">
      <w:pPr>
        <w:tabs>
          <w:tab w:val="left" w:pos="709"/>
        </w:tabs>
        <w:spacing w:after="0" w:line="480" w:lineRule="auto"/>
        <w:ind w:left="709" w:hanging="709"/>
        <w:jc w:val="both"/>
        <w:rPr>
          <w:rFonts w:ascii="Times New Roman" w:hAnsi="Times New Roman" w:cs="Times New Roman"/>
          <w:bCs/>
          <w:i/>
          <w:iCs/>
          <w:sz w:val="24"/>
          <w:szCs w:val="24"/>
          <w:lang w:val="en-US"/>
        </w:rPr>
      </w:pPr>
    </w:p>
    <w:p w14:paraId="1CA3DE28" w14:textId="77777777" w:rsidR="00965D31" w:rsidRPr="00751C6B" w:rsidRDefault="00965D31" w:rsidP="009859D5">
      <w:pPr>
        <w:tabs>
          <w:tab w:val="left" w:pos="709"/>
        </w:tabs>
        <w:spacing w:after="0" w:line="480" w:lineRule="auto"/>
        <w:ind w:left="709" w:hanging="709"/>
        <w:jc w:val="both"/>
        <w:rPr>
          <w:rFonts w:ascii="Times New Roman" w:hAnsi="Times New Roman" w:cs="Times New Roman"/>
          <w:bCs/>
          <w:i/>
          <w:iCs/>
          <w:sz w:val="24"/>
          <w:szCs w:val="24"/>
          <w:lang w:val="en-US"/>
        </w:rPr>
      </w:pPr>
    </w:p>
    <w:p w14:paraId="13184FAE" w14:textId="77777777" w:rsidR="00965D31" w:rsidRPr="00751C6B" w:rsidRDefault="00965D31" w:rsidP="009859D5">
      <w:pPr>
        <w:tabs>
          <w:tab w:val="left" w:pos="709"/>
        </w:tabs>
        <w:spacing w:after="0" w:line="480" w:lineRule="auto"/>
        <w:ind w:left="709" w:hanging="709"/>
        <w:jc w:val="both"/>
        <w:rPr>
          <w:rFonts w:ascii="Times New Roman" w:hAnsi="Times New Roman" w:cs="Times New Roman"/>
          <w:bCs/>
          <w:i/>
          <w:iCs/>
          <w:sz w:val="24"/>
          <w:szCs w:val="24"/>
          <w:lang w:val="en-US"/>
        </w:rPr>
      </w:pPr>
    </w:p>
    <w:p w14:paraId="50AF53C4" w14:textId="77777777" w:rsidR="00965D31" w:rsidRPr="00751C6B" w:rsidRDefault="00965D31" w:rsidP="009859D5">
      <w:pPr>
        <w:tabs>
          <w:tab w:val="left" w:pos="709"/>
        </w:tabs>
        <w:spacing w:after="0" w:line="480" w:lineRule="auto"/>
        <w:ind w:left="709" w:hanging="709"/>
        <w:jc w:val="both"/>
        <w:rPr>
          <w:rFonts w:ascii="Times New Roman" w:hAnsi="Times New Roman" w:cs="Times New Roman"/>
          <w:bCs/>
          <w:i/>
          <w:iCs/>
          <w:sz w:val="24"/>
          <w:szCs w:val="24"/>
          <w:lang w:val="en-US"/>
        </w:rPr>
      </w:pPr>
    </w:p>
    <w:p w14:paraId="58F748C1" w14:textId="77777777" w:rsidR="009859D5" w:rsidRPr="00751C6B" w:rsidRDefault="001A2150" w:rsidP="001A2150">
      <w:pPr>
        <w:pStyle w:val="Sangradetextonormal"/>
        <w:jc w:val="left"/>
        <w:rPr>
          <w:rFonts w:eastAsiaTheme="minorHAnsi"/>
          <w:szCs w:val="24"/>
          <w:shd w:val="clear" w:color="auto" w:fill="FFFFFF"/>
          <w:lang w:val="en-US" w:eastAsia="en-US"/>
        </w:rPr>
      </w:pPr>
      <w:r w:rsidRPr="00751C6B">
        <w:rPr>
          <w:rFonts w:eastAsiaTheme="minorHAnsi"/>
          <w:szCs w:val="24"/>
          <w:shd w:val="clear" w:color="auto" w:fill="FFFFFF"/>
          <w:lang w:val="en-US" w:eastAsia="en-US"/>
        </w:rPr>
        <w:lastRenderedPageBreak/>
        <w:t>Table and Figure legends</w:t>
      </w:r>
    </w:p>
    <w:p w14:paraId="21AEFFB6" w14:textId="77777777" w:rsidR="009C0E2A" w:rsidRPr="00751C6B" w:rsidRDefault="009C0E2A" w:rsidP="001A2150">
      <w:pPr>
        <w:pStyle w:val="Sangradetextonormal"/>
        <w:jc w:val="left"/>
        <w:rPr>
          <w:rFonts w:eastAsiaTheme="minorHAnsi"/>
          <w:szCs w:val="24"/>
          <w:shd w:val="clear" w:color="auto" w:fill="FFFFFF"/>
          <w:lang w:val="en-US" w:eastAsia="en-US"/>
        </w:rPr>
      </w:pPr>
    </w:p>
    <w:p w14:paraId="5194BCA9" w14:textId="163AEF36" w:rsidR="001A2150" w:rsidRPr="00751C6B" w:rsidRDefault="001A2150" w:rsidP="001A2150">
      <w:pPr>
        <w:pStyle w:val="Sangradetextonormal"/>
        <w:jc w:val="left"/>
        <w:rPr>
          <w:rFonts w:eastAsiaTheme="minorHAnsi"/>
          <w:b w:val="0"/>
          <w:szCs w:val="24"/>
          <w:shd w:val="clear" w:color="auto" w:fill="FFFFFF"/>
          <w:lang w:val="en-US" w:eastAsia="en-US"/>
        </w:rPr>
      </w:pPr>
      <w:r w:rsidRPr="00751C6B">
        <w:rPr>
          <w:rFonts w:eastAsiaTheme="minorHAnsi"/>
          <w:szCs w:val="24"/>
          <w:shd w:val="clear" w:color="auto" w:fill="FFFFFF"/>
          <w:lang w:val="en-US" w:eastAsia="en-US"/>
        </w:rPr>
        <w:t xml:space="preserve">Table 1. </w:t>
      </w:r>
      <w:r w:rsidRPr="00751C6B">
        <w:rPr>
          <w:rFonts w:eastAsiaTheme="minorHAnsi"/>
          <w:b w:val="0"/>
          <w:szCs w:val="24"/>
          <w:shd w:val="clear" w:color="auto" w:fill="FFFFFF"/>
          <w:lang w:val="en-US" w:eastAsia="en-US"/>
        </w:rPr>
        <w:t>Experimental design.</w:t>
      </w:r>
      <w:r w:rsidR="005B0409" w:rsidRPr="00751C6B">
        <w:rPr>
          <w:rFonts w:eastAsiaTheme="minorHAnsi"/>
          <w:b w:val="0"/>
          <w:szCs w:val="24"/>
          <w:shd w:val="clear" w:color="auto" w:fill="FFFFFF"/>
          <w:lang w:val="en-US" w:eastAsia="en-US"/>
        </w:rPr>
        <w:t xml:space="preserve"> </w:t>
      </w:r>
      <w:r w:rsidR="00070A62" w:rsidRPr="00751C6B">
        <w:rPr>
          <w:rFonts w:eastAsiaTheme="minorHAnsi"/>
          <w:b w:val="0"/>
          <w:szCs w:val="24"/>
          <w:shd w:val="clear" w:color="auto" w:fill="FFFFFF"/>
          <w:lang w:val="en-US" w:eastAsia="en-US"/>
        </w:rPr>
        <w:t>During pretraining</w:t>
      </w:r>
      <w:r w:rsidR="00BE688B" w:rsidRPr="00751C6B">
        <w:rPr>
          <w:rFonts w:eastAsiaTheme="minorHAnsi"/>
          <w:b w:val="0"/>
          <w:szCs w:val="24"/>
          <w:shd w:val="clear" w:color="auto" w:fill="FFFFFF"/>
          <w:lang w:val="en-US" w:eastAsia="en-US"/>
        </w:rPr>
        <w:t>, the rats were given access to sucrose for 10 min in the drinking boxes and the consumption measured. During training (preshift and postshift sessions), the rats were intraorally infused with sucrose for 3 min</w:t>
      </w:r>
      <w:r w:rsidR="00C8502B" w:rsidRPr="00751C6B">
        <w:rPr>
          <w:rFonts w:eastAsiaTheme="minorHAnsi"/>
          <w:b w:val="0"/>
          <w:szCs w:val="24"/>
          <w:shd w:val="clear" w:color="auto" w:fill="FFFFFF"/>
          <w:lang w:val="en-US" w:eastAsia="en-US"/>
        </w:rPr>
        <w:t xml:space="preserve"> in the taste reactivity </w:t>
      </w:r>
      <w:r w:rsidR="00070A62" w:rsidRPr="00751C6B">
        <w:rPr>
          <w:rFonts w:eastAsiaTheme="minorHAnsi"/>
          <w:b w:val="0"/>
          <w:szCs w:val="24"/>
          <w:shd w:val="clear" w:color="auto" w:fill="FFFFFF"/>
          <w:lang w:val="en-US" w:eastAsia="en-US"/>
        </w:rPr>
        <w:t>apparatus</w:t>
      </w:r>
      <w:r w:rsidR="00C8502B" w:rsidRPr="00751C6B">
        <w:rPr>
          <w:rFonts w:eastAsiaTheme="minorHAnsi"/>
          <w:b w:val="0"/>
          <w:szCs w:val="24"/>
          <w:shd w:val="clear" w:color="auto" w:fill="FFFFFF"/>
          <w:lang w:val="en-US" w:eastAsia="en-US"/>
        </w:rPr>
        <w:t>.</w:t>
      </w:r>
      <w:r w:rsidR="005B0409" w:rsidRPr="00751C6B">
        <w:rPr>
          <w:rFonts w:eastAsiaTheme="minorHAnsi"/>
          <w:b w:val="0"/>
          <w:szCs w:val="24"/>
          <w:shd w:val="clear" w:color="auto" w:fill="FFFFFF"/>
          <w:lang w:val="en-US" w:eastAsia="en-US"/>
        </w:rPr>
        <w:t xml:space="preserve"> </w:t>
      </w:r>
      <w:r w:rsidRPr="00751C6B">
        <w:rPr>
          <w:rFonts w:eastAsiaTheme="minorHAnsi"/>
          <w:b w:val="0"/>
          <w:szCs w:val="24"/>
          <w:shd w:val="clear" w:color="auto" w:fill="FFFFFF"/>
          <w:lang w:val="en-US" w:eastAsia="en-US"/>
        </w:rPr>
        <w:t xml:space="preserve">The numbers 32% and 4% refer to the concentration of sucrose solution received </w:t>
      </w:r>
      <w:r w:rsidR="00965D31" w:rsidRPr="00751C6B">
        <w:rPr>
          <w:rFonts w:eastAsiaTheme="minorHAnsi"/>
          <w:b w:val="0"/>
          <w:szCs w:val="24"/>
          <w:shd w:val="clear" w:color="auto" w:fill="FFFFFF"/>
          <w:lang w:val="en-US" w:eastAsia="en-US"/>
        </w:rPr>
        <w:t>by rats in each phase</w:t>
      </w:r>
      <w:r w:rsidRPr="00751C6B">
        <w:rPr>
          <w:rFonts w:eastAsiaTheme="minorHAnsi"/>
          <w:b w:val="0"/>
          <w:szCs w:val="24"/>
          <w:shd w:val="clear" w:color="auto" w:fill="FFFFFF"/>
          <w:lang w:val="en-US" w:eastAsia="en-US"/>
        </w:rPr>
        <w:t xml:space="preserve">. </w:t>
      </w:r>
    </w:p>
    <w:p w14:paraId="52168D8A" w14:textId="77777777" w:rsidR="009C0E2A" w:rsidRPr="00751C6B" w:rsidRDefault="009C0E2A" w:rsidP="001A2150">
      <w:pPr>
        <w:pStyle w:val="Sangradetextonormal"/>
        <w:jc w:val="left"/>
        <w:rPr>
          <w:rFonts w:eastAsiaTheme="minorHAnsi"/>
          <w:szCs w:val="24"/>
          <w:shd w:val="clear" w:color="auto" w:fill="FFFFFF"/>
          <w:lang w:val="en-US" w:eastAsia="en-US"/>
        </w:rPr>
      </w:pPr>
    </w:p>
    <w:p w14:paraId="4640C16C" w14:textId="6D491016" w:rsidR="001A2150" w:rsidRPr="00751C6B" w:rsidRDefault="008575FC" w:rsidP="001A2150">
      <w:pPr>
        <w:pStyle w:val="Sangradetextonormal"/>
        <w:jc w:val="left"/>
        <w:rPr>
          <w:b w:val="0"/>
          <w:szCs w:val="24"/>
          <w:lang w:val="en-US"/>
        </w:rPr>
      </w:pPr>
      <w:r w:rsidRPr="00751C6B">
        <w:rPr>
          <w:rFonts w:eastAsiaTheme="minorHAnsi"/>
          <w:szCs w:val="24"/>
          <w:shd w:val="clear" w:color="auto" w:fill="FFFFFF"/>
          <w:lang w:val="en-US" w:eastAsia="en-US"/>
        </w:rPr>
        <w:t>Figure</w:t>
      </w:r>
      <w:r w:rsidR="001A2150" w:rsidRPr="00751C6B">
        <w:rPr>
          <w:rFonts w:eastAsiaTheme="minorHAnsi"/>
          <w:szCs w:val="24"/>
          <w:shd w:val="clear" w:color="auto" w:fill="FFFFFF"/>
          <w:lang w:val="en-US" w:eastAsia="en-US"/>
        </w:rPr>
        <w:t xml:space="preserve"> 1. </w:t>
      </w:r>
      <w:r w:rsidR="001A2150" w:rsidRPr="00751C6B">
        <w:rPr>
          <w:rFonts w:eastAsiaTheme="minorHAnsi"/>
          <w:b w:val="0"/>
          <w:szCs w:val="24"/>
          <w:shd w:val="clear" w:color="auto" w:fill="FFFFFF"/>
          <w:lang w:val="en-US" w:eastAsia="en-US"/>
        </w:rPr>
        <w:t xml:space="preserve">Mean (± </w:t>
      </w:r>
      <w:r w:rsidR="001A2150" w:rsidRPr="00751C6B">
        <w:rPr>
          <w:rFonts w:eastAsiaTheme="minorHAnsi"/>
          <w:b w:val="0"/>
          <w:i/>
          <w:szCs w:val="24"/>
          <w:shd w:val="clear" w:color="auto" w:fill="FFFFFF"/>
          <w:lang w:val="en-US" w:eastAsia="en-US"/>
        </w:rPr>
        <w:t>SEM</w:t>
      </w:r>
      <w:r w:rsidR="001A2150" w:rsidRPr="00751C6B">
        <w:rPr>
          <w:rFonts w:eastAsiaTheme="minorHAnsi"/>
          <w:b w:val="0"/>
          <w:szCs w:val="24"/>
          <w:shd w:val="clear" w:color="auto" w:fill="FFFFFF"/>
          <w:lang w:val="en-US" w:eastAsia="en-US"/>
        </w:rPr>
        <w:t xml:space="preserve">) amount of sucrose solution (g) consumed by Group 32-4 and Group 4-4 during </w:t>
      </w:r>
      <w:r w:rsidR="001A2150" w:rsidRPr="00751C6B">
        <w:rPr>
          <w:b w:val="0"/>
          <w:szCs w:val="24"/>
          <w:lang w:val="en-US"/>
        </w:rPr>
        <w:t>the pretraining phase.</w:t>
      </w:r>
    </w:p>
    <w:p w14:paraId="3D49215A" w14:textId="77777777" w:rsidR="009C0E2A" w:rsidRPr="00751C6B" w:rsidRDefault="009C0E2A" w:rsidP="001A2150">
      <w:pPr>
        <w:pStyle w:val="Sangradetextonormal"/>
        <w:jc w:val="left"/>
        <w:rPr>
          <w:b w:val="0"/>
          <w:szCs w:val="24"/>
          <w:lang w:val="en-US"/>
        </w:rPr>
      </w:pPr>
    </w:p>
    <w:p w14:paraId="399160B9" w14:textId="6EA10950" w:rsidR="001A2150" w:rsidRPr="00751C6B" w:rsidRDefault="008575FC" w:rsidP="001A2150">
      <w:pPr>
        <w:pStyle w:val="Sangradetextonormal"/>
        <w:jc w:val="left"/>
        <w:rPr>
          <w:rFonts w:eastAsiaTheme="minorHAnsi"/>
          <w:b w:val="0"/>
          <w:szCs w:val="24"/>
          <w:shd w:val="clear" w:color="auto" w:fill="FFFFFF"/>
          <w:lang w:val="en-US" w:eastAsia="en-US"/>
        </w:rPr>
      </w:pPr>
      <w:r w:rsidRPr="00751C6B">
        <w:rPr>
          <w:rFonts w:eastAsiaTheme="minorHAnsi"/>
          <w:szCs w:val="24"/>
          <w:shd w:val="clear" w:color="auto" w:fill="FFFFFF"/>
          <w:lang w:val="en-US" w:eastAsia="en-US"/>
        </w:rPr>
        <w:t>Figure</w:t>
      </w:r>
      <w:r w:rsidR="001A2150" w:rsidRPr="00751C6B">
        <w:rPr>
          <w:rFonts w:eastAsiaTheme="minorHAnsi"/>
          <w:szCs w:val="24"/>
          <w:shd w:val="clear" w:color="auto" w:fill="FFFFFF"/>
          <w:lang w:val="en-US" w:eastAsia="en-US"/>
        </w:rPr>
        <w:t xml:space="preserve"> 2. </w:t>
      </w:r>
      <w:r w:rsidR="001A2150" w:rsidRPr="00751C6B">
        <w:rPr>
          <w:rFonts w:eastAsiaTheme="minorHAnsi"/>
          <w:b w:val="0"/>
          <w:szCs w:val="24"/>
          <w:shd w:val="clear" w:color="auto" w:fill="FFFFFF"/>
          <w:lang w:val="en-US" w:eastAsia="en-US"/>
        </w:rPr>
        <w:t xml:space="preserve">Mean (± </w:t>
      </w:r>
      <w:r w:rsidR="001A2150" w:rsidRPr="00751C6B">
        <w:rPr>
          <w:rFonts w:eastAsiaTheme="minorHAnsi"/>
          <w:b w:val="0"/>
          <w:i/>
          <w:szCs w:val="24"/>
          <w:shd w:val="clear" w:color="auto" w:fill="FFFFFF"/>
          <w:lang w:val="en-US" w:eastAsia="en-US"/>
        </w:rPr>
        <w:t>SEM</w:t>
      </w:r>
      <w:r w:rsidR="001A2150" w:rsidRPr="00751C6B">
        <w:rPr>
          <w:rFonts w:eastAsiaTheme="minorHAnsi"/>
          <w:b w:val="0"/>
          <w:szCs w:val="24"/>
          <w:shd w:val="clear" w:color="auto" w:fill="FFFFFF"/>
          <w:lang w:val="en-US" w:eastAsia="en-US"/>
        </w:rPr>
        <w:t>) duration of appetitive taste reactivity responses</w:t>
      </w:r>
      <w:r w:rsidR="005B0409" w:rsidRPr="00751C6B">
        <w:rPr>
          <w:rFonts w:eastAsiaTheme="minorHAnsi"/>
          <w:b w:val="0"/>
          <w:szCs w:val="24"/>
          <w:shd w:val="clear" w:color="auto" w:fill="FFFFFF"/>
          <w:lang w:val="en-US" w:eastAsia="en-US"/>
        </w:rPr>
        <w:t xml:space="preserve"> </w:t>
      </w:r>
      <w:r w:rsidR="001A2150" w:rsidRPr="00751C6B">
        <w:rPr>
          <w:rFonts w:eastAsiaTheme="minorHAnsi"/>
          <w:b w:val="0"/>
          <w:szCs w:val="24"/>
          <w:shd w:val="clear" w:color="auto" w:fill="FFFFFF"/>
          <w:lang w:val="en-US" w:eastAsia="en-US"/>
        </w:rPr>
        <w:t>displayed by the groups during the preshift and postshift sessions, separ</w:t>
      </w:r>
      <w:r w:rsidR="00B61AF6" w:rsidRPr="00751C6B">
        <w:rPr>
          <w:rFonts w:eastAsiaTheme="minorHAnsi"/>
          <w:b w:val="0"/>
          <w:szCs w:val="24"/>
          <w:shd w:val="clear" w:color="auto" w:fill="FFFFFF"/>
          <w:lang w:val="en-US" w:eastAsia="en-US"/>
        </w:rPr>
        <w:t xml:space="preserve">ated by a dashed vertical line. </w:t>
      </w:r>
      <w:r w:rsidR="001A2150" w:rsidRPr="00751C6B">
        <w:rPr>
          <w:rFonts w:eastAsiaTheme="minorHAnsi"/>
          <w:b w:val="0"/>
          <w:szCs w:val="24"/>
          <w:shd w:val="clear" w:color="auto" w:fill="FFFFFF"/>
          <w:lang w:val="en-US" w:eastAsia="en-US"/>
        </w:rPr>
        <w:t xml:space="preserve">The black bars represent the Group 32-4 and the white bars represent the Group 4-4. </w:t>
      </w:r>
      <w:r w:rsidR="001A2150" w:rsidRPr="00751C6B">
        <w:rPr>
          <w:rFonts w:eastAsiaTheme="minorHAnsi"/>
          <w:b w:val="0"/>
          <w:szCs w:val="24"/>
          <w:shd w:val="clear" w:color="auto" w:fill="FFFFFF"/>
          <w:vertAlign w:val="superscript"/>
          <w:lang w:val="en-US" w:eastAsia="en-US"/>
        </w:rPr>
        <w:t>**</w:t>
      </w:r>
      <w:r w:rsidR="001A2150" w:rsidRPr="00751C6B">
        <w:rPr>
          <w:rFonts w:eastAsiaTheme="minorHAnsi"/>
          <w:b w:val="0"/>
          <w:szCs w:val="24"/>
          <w:shd w:val="clear" w:color="auto" w:fill="FFFFFF"/>
          <w:lang w:val="en-US" w:eastAsia="en-US"/>
        </w:rPr>
        <w:t xml:space="preserve">: significant at </w:t>
      </w:r>
      <w:r w:rsidR="001A2150" w:rsidRPr="00751C6B">
        <w:rPr>
          <w:rFonts w:eastAsiaTheme="minorHAnsi"/>
          <w:b w:val="0"/>
          <w:i/>
          <w:szCs w:val="24"/>
          <w:shd w:val="clear" w:color="auto" w:fill="FFFFFF"/>
          <w:lang w:val="en-US" w:eastAsia="en-US"/>
        </w:rPr>
        <w:t>p</w:t>
      </w:r>
      <w:r w:rsidR="00F60CF3" w:rsidRPr="00751C6B">
        <w:rPr>
          <w:rFonts w:eastAsiaTheme="minorHAnsi"/>
          <w:b w:val="0"/>
          <w:i/>
          <w:szCs w:val="24"/>
          <w:shd w:val="clear" w:color="auto" w:fill="FFFFFF"/>
          <w:lang w:val="en-US" w:eastAsia="en-US"/>
        </w:rPr>
        <w:t xml:space="preserve"> </w:t>
      </w:r>
      <w:r w:rsidR="001A2150" w:rsidRPr="00751C6B">
        <w:rPr>
          <w:rFonts w:eastAsiaTheme="minorHAnsi"/>
          <w:b w:val="0"/>
          <w:szCs w:val="24"/>
          <w:shd w:val="clear" w:color="auto" w:fill="FFFFFF"/>
          <w:lang w:val="en-US" w:eastAsia="en-US"/>
        </w:rPr>
        <w:t xml:space="preserve">&lt; .01; </w:t>
      </w:r>
      <w:r w:rsidR="001A2150" w:rsidRPr="00751C6B">
        <w:rPr>
          <w:rFonts w:eastAsiaTheme="minorHAnsi"/>
          <w:b w:val="0"/>
          <w:szCs w:val="24"/>
          <w:shd w:val="clear" w:color="auto" w:fill="FFFFFF"/>
          <w:vertAlign w:val="superscript"/>
          <w:lang w:val="en-US" w:eastAsia="en-US"/>
        </w:rPr>
        <w:t>*:</w:t>
      </w:r>
      <w:r w:rsidR="001A2150" w:rsidRPr="00751C6B">
        <w:rPr>
          <w:rFonts w:eastAsiaTheme="minorHAnsi"/>
          <w:b w:val="0"/>
          <w:szCs w:val="24"/>
          <w:shd w:val="clear" w:color="auto" w:fill="FFFFFF"/>
          <w:lang w:val="en-US" w:eastAsia="en-US"/>
        </w:rPr>
        <w:t xml:space="preserve"> significant at </w:t>
      </w:r>
      <w:r w:rsidR="001A2150" w:rsidRPr="00751C6B">
        <w:rPr>
          <w:rFonts w:eastAsiaTheme="minorHAnsi"/>
          <w:b w:val="0"/>
          <w:i/>
          <w:szCs w:val="24"/>
          <w:shd w:val="clear" w:color="auto" w:fill="FFFFFF"/>
          <w:lang w:val="en-US" w:eastAsia="en-US"/>
        </w:rPr>
        <w:t>p</w:t>
      </w:r>
      <w:r w:rsidR="00F60CF3" w:rsidRPr="00751C6B">
        <w:rPr>
          <w:rFonts w:eastAsiaTheme="minorHAnsi"/>
          <w:b w:val="0"/>
          <w:szCs w:val="24"/>
          <w:shd w:val="clear" w:color="auto" w:fill="FFFFFF"/>
          <w:lang w:val="en-US" w:eastAsia="en-US"/>
        </w:rPr>
        <w:t xml:space="preserve"> &lt;</w:t>
      </w:r>
      <w:r w:rsidR="001A2150" w:rsidRPr="00751C6B">
        <w:rPr>
          <w:rFonts w:eastAsiaTheme="minorHAnsi"/>
          <w:b w:val="0"/>
          <w:szCs w:val="24"/>
          <w:shd w:val="clear" w:color="auto" w:fill="FFFFFF"/>
          <w:lang w:val="en-US" w:eastAsia="en-US"/>
        </w:rPr>
        <w:t xml:space="preserve"> .05.</w:t>
      </w:r>
    </w:p>
    <w:p w14:paraId="193869AF" w14:textId="77777777" w:rsidR="001A2150" w:rsidRPr="00751C6B" w:rsidRDefault="001A2150" w:rsidP="00B02B08">
      <w:pPr>
        <w:spacing w:after="0" w:line="480" w:lineRule="auto"/>
        <w:rPr>
          <w:rFonts w:ascii="Times New Roman" w:hAnsi="Times New Roman" w:cs="Times New Roman"/>
          <w:b/>
          <w:sz w:val="24"/>
          <w:szCs w:val="24"/>
          <w:lang w:val="en-US"/>
        </w:rPr>
      </w:pPr>
    </w:p>
    <w:p w14:paraId="243B1533" w14:textId="77777777" w:rsidR="001A2150" w:rsidRPr="00751C6B" w:rsidRDefault="001A2150" w:rsidP="00B02B08">
      <w:pPr>
        <w:spacing w:after="0" w:line="480" w:lineRule="auto"/>
        <w:rPr>
          <w:rFonts w:ascii="Times New Roman" w:hAnsi="Times New Roman" w:cs="Times New Roman"/>
          <w:b/>
          <w:sz w:val="24"/>
          <w:szCs w:val="24"/>
          <w:lang w:val="en-US"/>
        </w:rPr>
      </w:pPr>
    </w:p>
    <w:p w14:paraId="09A908F7" w14:textId="77777777" w:rsidR="001A2150" w:rsidRPr="00751C6B" w:rsidRDefault="001A2150" w:rsidP="00B02B08">
      <w:pPr>
        <w:spacing w:after="0" w:line="480" w:lineRule="auto"/>
        <w:rPr>
          <w:rFonts w:ascii="Times New Roman" w:hAnsi="Times New Roman" w:cs="Times New Roman"/>
          <w:b/>
          <w:sz w:val="24"/>
          <w:szCs w:val="24"/>
          <w:lang w:val="en-US"/>
        </w:rPr>
      </w:pPr>
    </w:p>
    <w:p w14:paraId="34C9B17D" w14:textId="77777777" w:rsidR="001A2150" w:rsidRPr="00751C6B" w:rsidRDefault="001A2150" w:rsidP="00B02B08">
      <w:pPr>
        <w:spacing w:after="0" w:line="480" w:lineRule="auto"/>
        <w:rPr>
          <w:rFonts w:ascii="Times New Roman" w:hAnsi="Times New Roman" w:cs="Times New Roman"/>
          <w:b/>
          <w:sz w:val="24"/>
          <w:szCs w:val="24"/>
          <w:lang w:val="en-US"/>
        </w:rPr>
      </w:pPr>
    </w:p>
    <w:p w14:paraId="38AAE65F" w14:textId="77777777" w:rsidR="001A2150" w:rsidRPr="00751C6B" w:rsidRDefault="001A2150" w:rsidP="00B02B08">
      <w:pPr>
        <w:spacing w:after="0" w:line="480" w:lineRule="auto"/>
        <w:rPr>
          <w:rFonts w:ascii="Times New Roman" w:hAnsi="Times New Roman" w:cs="Times New Roman"/>
          <w:b/>
          <w:sz w:val="24"/>
          <w:szCs w:val="24"/>
          <w:lang w:val="en-US"/>
        </w:rPr>
      </w:pPr>
    </w:p>
    <w:p w14:paraId="0F549BD0" w14:textId="77777777" w:rsidR="001A2150" w:rsidRPr="00751C6B" w:rsidRDefault="001A2150" w:rsidP="00B02B08">
      <w:pPr>
        <w:spacing w:after="0" w:line="480" w:lineRule="auto"/>
        <w:rPr>
          <w:rFonts w:ascii="Times New Roman" w:hAnsi="Times New Roman" w:cs="Times New Roman"/>
          <w:b/>
          <w:sz w:val="24"/>
          <w:szCs w:val="24"/>
          <w:lang w:val="en-US"/>
        </w:rPr>
      </w:pPr>
    </w:p>
    <w:p w14:paraId="3BEA311C" w14:textId="77777777" w:rsidR="001A2150" w:rsidRPr="00751C6B" w:rsidRDefault="001A2150" w:rsidP="00B02B08">
      <w:pPr>
        <w:spacing w:after="0" w:line="480" w:lineRule="auto"/>
        <w:rPr>
          <w:rFonts w:ascii="Times New Roman" w:hAnsi="Times New Roman" w:cs="Times New Roman"/>
          <w:b/>
          <w:sz w:val="24"/>
          <w:szCs w:val="24"/>
          <w:lang w:val="en-US"/>
        </w:rPr>
      </w:pPr>
    </w:p>
    <w:p w14:paraId="226AE201" w14:textId="77777777" w:rsidR="001A2150" w:rsidRPr="00751C6B" w:rsidRDefault="001A2150" w:rsidP="00B02B08">
      <w:pPr>
        <w:spacing w:after="0" w:line="480" w:lineRule="auto"/>
        <w:rPr>
          <w:rFonts w:ascii="Times New Roman" w:hAnsi="Times New Roman" w:cs="Times New Roman"/>
          <w:b/>
          <w:sz w:val="24"/>
          <w:szCs w:val="24"/>
          <w:lang w:val="en-US"/>
        </w:rPr>
      </w:pPr>
    </w:p>
    <w:p w14:paraId="796D0A3D" w14:textId="77777777" w:rsidR="001A2150" w:rsidRPr="00751C6B" w:rsidRDefault="001A2150" w:rsidP="00B02B08">
      <w:pPr>
        <w:spacing w:after="0" w:line="480" w:lineRule="auto"/>
        <w:rPr>
          <w:rFonts w:ascii="Times New Roman" w:hAnsi="Times New Roman" w:cs="Times New Roman"/>
          <w:b/>
          <w:sz w:val="24"/>
          <w:szCs w:val="24"/>
          <w:lang w:val="en-US"/>
        </w:rPr>
      </w:pPr>
    </w:p>
    <w:p w14:paraId="672ECA1B" w14:textId="77777777" w:rsidR="007B598F" w:rsidRPr="00751C6B" w:rsidRDefault="007B598F" w:rsidP="00B02B08">
      <w:pPr>
        <w:spacing w:after="0" w:line="480" w:lineRule="auto"/>
        <w:rPr>
          <w:rFonts w:ascii="Times New Roman" w:hAnsi="Times New Roman" w:cs="Times New Roman"/>
          <w:b/>
          <w:sz w:val="24"/>
          <w:szCs w:val="24"/>
          <w:lang w:val="en-US"/>
        </w:rPr>
      </w:pPr>
    </w:p>
    <w:p w14:paraId="090C6912" w14:textId="77777777" w:rsidR="00974114" w:rsidRPr="00751C6B" w:rsidRDefault="00FD3544" w:rsidP="00B02B08">
      <w:pPr>
        <w:spacing w:after="0" w:line="480" w:lineRule="auto"/>
        <w:rPr>
          <w:rFonts w:ascii="Times New Roman" w:hAnsi="Times New Roman" w:cs="Times New Roman"/>
          <w:b/>
          <w:sz w:val="24"/>
          <w:szCs w:val="24"/>
          <w:lang w:val="en-US"/>
        </w:rPr>
      </w:pPr>
      <w:r w:rsidRPr="00751C6B">
        <w:rPr>
          <w:rFonts w:ascii="Times New Roman" w:hAnsi="Times New Roman" w:cs="Times New Roman"/>
          <w:b/>
          <w:sz w:val="24"/>
          <w:szCs w:val="24"/>
          <w:lang w:val="en-US"/>
        </w:rPr>
        <w:lastRenderedPageBreak/>
        <w:t>Table 1</w:t>
      </w:r>
    </w:p>
    <w:p w14:paraId="3C27834C" w14:textId="77777777" w:rsidR="00FD3544" w:rsidRPr="00751C6B" w:rsidRDefault="00FD3544" w:rsidP="00B02B08">
      <w:pPr>
        <w:spacing w:after="0" w:line="480" w:lineRule="auto"/>
        <w:rPr>
          <w:rFonts w:ascii="Times New Roman" w:hAnsi="Times New Roman" w:cs="Times New Roman"/>
          <w:b/>
          <w:sz w:val="24"/>
          <w:szCs w:val="24"/>
          <w:lang w:val="en-US"/>
        </w:rPr>
      </w:pPr>
    </w:p>
    <w:tbl>
      <w:tblPr>
        <w:tblStyle w:val="Tablaconcuadrcula"/>
        <w:tblW w:w="0" w:type="auto"/>
        <w:tblLook w:val="04A0" w:firstRow="1" w:lastRow="0" w:firstColumn="1" w:lastColumn="0" w:noHBand="0" w:noVBand="1"/>
      </w:tblPr>
      <w:tblGrid>
        <w:gridCol w:w="1526"/>
        <w:gridCol w:w="1931"/>
        <w:gridCol w:w="1729"/>
        <w:gridCol w:w="1729"/>
        <w:gridCol w:w="1729"/>
      </w:tblGrid>
      <w:tr w:rsidR="00751C6B" w:rsidRPr="00751C6B" w14:paraId="105D8BBB" w14:textId="77777777" w:rsidTr="003A6806">
        <w:tc>
          <w:tcPr>
            <w:tcW w:w="1526" w:type="dxa"/>
            <w:vMerge w:val="restart"/>
            <w:tcBorders>
              <w:left w:val="nil"/>
              <w:bottom w:val="nil"/>
              <w:right w:val="nil"/>
            </w:tcBorders>
            <w:vAlign w:val="center"/>
          </w:tcPr>
          <w:p w14:paraId="52E4D772" w14:textId="77777777" w:rsidR="00FD3544" w:rsidRPr="00751C6B" w:rsidRDefault="00FD3544" w:rsidP="003A6806">
            <w:pPr>
              <w:jc w:val="center"/>
              <w:rPr>
                <w:rFonts w:ascii="Times New Roman" w:hAnsi="Times New Roman" w:cs="Times New Roman"/>
                <w:sz w:val="24"/>
                <w:szCs w:val="24"/>
                <w:lang w:val="en-US"/>
              </w:rPr>
            </w:pPr>
            <w:r w:rsidRPr="00751C6B">
              <w:rPr>
                <w:rFonts w:ascii="Times New Roman" w:hAnsi="Times New Roman" w:cs="Times New Roman"/>
                <w:sz w:val="24"/>
                <w:szCs w:val="24"/>
                <w:lang w:val="en-US"/>
              </w:rPr>
              <w:t>Group</w:t>
            </w:r>
          </w:p>
        </w:tc>
        <w:tc>
          <w:tcPr>
            <w:tcW w:w="1931" w:type="dxa"/>
            <w:vMerge w:val="restart"/>
            <w:tcBorders>
              <w:left w:val="nil"/>
              <w:bottom w:val="nil"/>
              <w:right w:val="nil"/>
            </w:tcBorders>
            <w:vAlign w:val="center"/>
          </w:tcPr>
          <w:p w14:paraId="302A0C47" w14:textId="77777777" w:rsidR="00FD3544" w:rsidRPr="00751C6B" w:rsidRDefault="00FD3544" w:rsidP="003A6806">
            <w:pPr>
              <w:jc w:val="center"/>
              <w:rPr>
                <w:rFonts w:ascii="Times New Roman" w:hAnsi="Times New Roman" w:cs="Times New Roman"/>
                <w:sz w:val="24"/>
                <w:szCs w:val="24"/>
                <w:lang w:val="en-US"/>
              </w:rPr>
            </w:pPr>
            <w:r w:rsidRPr="00751C6B">
              <w:rPr>
                <w:rFonts w:ascii="Times New Roman" w:hAnsi="Times New Roman" w:cs="Times New Roman"/>
                <w:sz w:val="24"/>
                <w:szCs w:val="24"/>
                <w:lang w:val="en-US"/>
              </w:rPr>
              <w:t>Pretraining (Drinking boxes)</w:t>
            </w:r>
          </w:p>
          <w:p w14:paraId="5825CDCB" w14:textId="77777777" w:rsidR="00FD3544" w:rsidRPr="00751C6B" w:rsidRDefault="00FD3544" w:rsidP="003A6806">
            <w:pPr>
              <w:jc w:val="center"/>
              <w:rPr>
                <w:rFonts w:ascii="Times New Roman" w:hAnsi="Times New Roman" w:cs="Times New Roman"/>
                <w:sz w:val="24"/>
                <w:szCs w:val="24"/>
                <w:lang w:val="en-US"/>
              </w:rPr>
            </w:pPr>
            <w:r w:rsidRPr="00751C6B">
              <w:rPr>
                <w:rFonts w:ascii="Times New Roman" w:hAnsi="Times New Roman" w:cs="Times New Roman"/>
                <w:sz w:val="24"/>
                <w:szCs w:val="24"/>
                <w:lang w:val="en-US"/>
              </w:rPr>
              <w:t>5 sessions</w:t>
            </w:r>
          </w:p>
        </w:tc>
        <w:tc>
          <w:tcPr>
            <w:tcW w:w="1729" w:type="dxa"/>
            <w:vMerge w:val="restart"/>
            <w:tcBorders>
              <w:left w:val="nil"/>
              <w:bottom w:val="nil"/>
              <w:right w:val="nil"/>
            </w:tcBorders>
            <w:vAlign w:val="center"/>
          </w:tcPr>
          <w:p w14:paraId="3D54C1F5" w14:textId="77777777" w:rsidR="00FD3544" w:rsidRPr="00751C6B" w:rsidRDefault="00FD3544" w:rsidP="003A6806">
            <w:pPr>
              <w:jc w:val="center"/>
              <w:rPr>
                <w:rFonts w:ascii="Times New Roman" w:hAnsi="Times New Roman" w:cs="Times New Roman"/>
                <w:sz w:val="24"/>
                <w:szCs w:val="24"/>
                <w:lang w:val="en-US"/>
              </w:rPr>
            </w:pPr>
          </w:p>
        </w:tc>
        <w:tc>
          <w:tcPr>
            <w:tcW w:w="3458" w:type="dxa"/>
            <w:gridSpan w:val="2"/>
            <w:tcBorders>
              <w:left w:val="nil"/>
              <w:bottom w:val="single" w:sz="4" w:space="0" w:color="auto"/>
              <w:right w:val="nil"/>
            </w:tcBorders>
            <w:vAlign w:val="center"/>
          </w:tcPr>
          <w:p w14:paraId="77A1AC57" w14:textId="77777777" w:rsidR="00FD3544" w:rsidRPr="00751C6B" w:rsidRDefault="00FD3544" w:rsidP="003A6806">
            <w:pPr>
              <w:jc w:val="center"/>
              <w:rPr>
                <w:rFonts w:ascii="Times New Roman" w:hAnsi="Times New Roman" w:cs="Times New Roman"/>
                <w:sz w:val="24"/>
                <w:szCs w:val="24"/>
                <w:lang w:val="en-US"/>
              </w:rPr>
            </w:pPr>
            <w:r w:rsidRPr="00751C6B">
              <w:rPr>
                <w:rFonts w:ascii="Times New Roman" w:hAnsi="Times New Roman" w:cs="Times New Roman"/>
                <w:sz w:val="24"/>
                <w:szCs w:val="24"/>
                <w:lang w:val="en-US"/>
              </w:rPr>
              <w:t>SNC (TR chamber)</w:t>
            </w:r>
          </w:p>
        </w:tc>
      </w:tr>
      <w:tr w:rsidR="00751C6B" w:rsidRPr="00751C6B" w14:paraId="63505D4B" w14:textId="77777777" w:rsidTr="003A6806">
        <w:tc>
          <w:tcPr>
            <w:tcW w:w="1526" w:type="dxa"/>
            <w:vMerge/>
            <w:tcBorders>
              <w:top w:val="nil"/>
              <w:left w:val="nil"/>
              <w:bottom w:val="single" w:sz="12" w:space="0" w:color="auto"/>
              <w:right w:val="nil"/>
            </w:tcBorders>
            <w:vAlign w:val="center"/>
          </w:tcPr>
          <w:p w14:paraId="6FC63DCD" w14:textId="77777777" w:rsidR="00FD3544" w:rsidRPr="00751C6B" w:rsidRDefault="00FD3544" w:rsidP="003A6806">
            <w:pPr>
              <w:jc w:val="center"/>
              <w:rPr>
                <w:rFonts w:ascii="Times New Roman" w:hAnsi="Times New Roman" w:cs="Times New Roman"/>
                <w:sz w:val="24"/>
                <w:szCs w:val="24"/>
                <w:lang w:val="en-US"/>
              </w:rPr>
            </w:pPr>
          </w:p>
        </w:tc>
        <w:tc>
          <w:tcPr>
            <w:tcW w:w="1931" w:type="dxa"/>
            <w:vMerge/>
            <w:tcBorders>
              <w:top w:val="nil"/>
              <w:left w:val="nil"/>
              <w:bottom w:val="single" w:sz="12" w:space="0" w:color="auto"/>
              <w:right w:val="nil"/>
            </w:tcBorders>
            <w:vAlign w:val="center"/>
          </w:tcPr>
          <w:p w14:paraId="233DDC82" w14:textId="77777777" w:rsidR="00FD3544" w:rsidRPr="00751C6B" w:rsidRDefault="00FD3544" w:rsidP="003A6806">
            <w:pPr>
              <w:jc w:val="center"/>
              <w:rPr>
                <w:rFonts w:ascii="Times New Roman" w:hAnsi="Times New Roman" w:cs="Times New Roman"/>
                <w:sz w:val="24"/>
                <w:szCs w:val="24"/>
                <w:lang w:val="en-US"/>
              </w:rPr>
            </w:pPr>
          </w:p>
        </w:tc>
        <w:tc>
          <w:tcPr>
            <w:tcW w:w="1729" w:type="dxa"/>
            <w:vMerge/>
            <w:tcBorders>
              <w:top w:val="nil"/>
              <w:left w:val="nil"/>
              <w:bottom w:val="single" w:sz="12" w:space="0" w:color="auto"/>
              <w:right w:val="nil"/>
            </w:tcBorders>
            <w:vAlign w:val="center"/>
          </w:tcPr>
          <w:p w14:paraId="17412498" w14:textId="77777777" w:rsidR="00FD3544" w:rsidRPr="00751C6B" w:rsidRDefault="00FD3544" w:rsidP="003A6806">
            <w:pPr>
              <w:jc w:val="center"/>
              <w:rPr>
                <w:rFonts w:ascii="Times New Roman" w:hAnsi="Times New Roman" w:cs="Times New Roman"/>
                <w:sz w:val="24"/>
                <w:szCs w:val="24"/>
                <w:lang w:val="en-US"/>
              </w:rPr>
            </w:pPr>
          </w:p>
        </w:tc>
        <w:tc>
          <w:tcPr>
            <w:tcW w:w="1729" w:type="dxa"/>
            <w:tcBorders>
              <w:top w:val="single" w:sz="4" w:space="0" w:color="auto"/>
              <w:left w:val="nil"/>
              <w:bottom w:val="single" w:sz="12" w:space="0" w:color="auto"/>
              <w:right w:val="nil"/>
            </w:tcBorders>
            <w:vAlign w:val="center"/>
          </w:tcPr>
          <w:p w14:paraId="3925ABFE" w14:textId="77777777" w:rsidR="00FD3544" w:rsidRPr="00751C6B" w:rsidRDefault="00FD3544" w:rsidP="003A6806">
            <w:pPr>
              <w:jc w:val="center"/>
              <w:rPr>
                <w:rFonts w:ascii="Times New Roman" w:hAnsi="Times New Roman" w:cs="Times New Roman"/>
                <w:sz w:val="24"/>
                <w:szCs w:val="24"/>
                <w:lang w:val="en-US"/>
              </w:rPr>
            </w:pPr>
            <w:r w:rsidRPr="00751C6B">
              <w:rPr>
                <w:rFonts w:ascii="Times New Roman" w:hAnsi="Times New Roman" w:cs="Times New Roman"/>
                <w:sz w:val="24"/>
                <w:szCs w:val="24"/>
                <w:lang w:val="en-US"/>
              </w:rPr>
              <w:t>Preshift</w:t>
            </w:r>
          </w:p>
          <w:p w14:paraId="754401C4" w14:textId="77777777" w:rsidR="00FD3544" w:rsidRPr="00751C6B" w:rsidRDefault="00FD3544" w:rsidP="003A6806">
            <w:pPr>
              <w:jc w:val="center"/>
              <w:rPr>
                <w:rFonts w:ascii="Times New Roman" w:hAnsi="Times New Roman" w:cs="Times New Roman"/>
                <w:sz w:val="24"/>
                <w:szCs w:val="24"/>
                <w:lang w:val="en-US"/>
              </w:rPr>
            </w:pPr>
            <w:r w:rsidRPr="00751C6B">
              <w:rPr>
                <w:rFonts w:ascii="Times New Roman" w:hAnsi="Times New Roman" w:cs="Times New Roman"/>
                <w:sz w:val="24"/>
                <w:szCs w:val="24"/>
                <w:lang w:val="en-US"/>
              </w:rPr>
              <w:t>5 sessions</w:t>
            </w:r>
          </w:p>
        </w:tc>
        <w:tc>
          <w:tcPr>
            <w:tcW w:w="1729" w:type="dxa"/>
            <w:tcBorders>
              <w:top w:val="single" w:sz="4" w:space="0" w:color="auto"/>
              <w:left w:val="nil"/>
              <w:bottom w:val="single" w:sz="12" w:space="0" w:color="auto"/>
              <w:right w:val="nil"/>
            </w:tcBorders>
            <w:vAlign w:val="center"/>
          </w:tcPr>
          <w:p w14:paraId="4D04BBE1" w14:textId="77777777" w:rsidR="00FD3544" w:rsidRPr="00751C6B" w:rsidRDefault="00FD3544" w:rsidP="003A6806">
            <w:pPr>
              <w:jc w:val="center"/>
              <w:rPr>
                <w:rFonts w:ascii="Times New Roman" w:hAnsi="Times New Roman" w:cs="Times New Roman"/>
                <w:sz w:val="24"/>
                <w:szCs w:val="24"/>
                <w:lang w:val="en-US"/>
              </w:rPr>
            </w:pPr>
            <w:r w:rsidRPr="00751C6B">
              <w:rPr>
                <w:rFonts w:ascii="Times New Roman" w:hAnsi="Times New Roman" w:cs="Times New Roman"/>
                <w:sz w:val="24"/>
                <w:szCs w:val="24"/>
                <w:lang w:val="en-US"/>
              </w:rPr>
              <w:t>Postshift</w:t>
            </w:r>
          </w:p>
          <w:p w14:paraId="49A8945C" w14:textId="77777777" w:rsidR="00FD3544" w:rsidRPr="00751C6B" w:rsidRDefault="00FD3544" w:rsidP="003A6806">
            <w:pPr>
              <w:jc w:val="center"/>
              <w:rPr>
                <w:rFonts w:ascii="Times New Roman" w:hAnsi="Times New Roman" w:cs="Times New Roman"/>
                <w:sz w:val="24"/>
                <w:szCs w:val="24"/>
                <w:lang w:val="en-US"/>
              </w:rPr>
            </w:pPr>
            <w:r w:rsidRPr="00751C6B">
              <w:rPr>
                <w:rFonts w:ascii="Times New Roman" w:hAnsi="Times New Roman" w:cs="Times New Roman"/>
                <w:sz w:val="24"/>
                <w:szCs w:val="24"/>
                <w:lang w:val="en-US"/>
              </w:rPr>
              <w:t>2 sessions</w:t>
            </w:r>
          </w:p>
        </w:tc>
      </w:tr>
      <w:tr w:rsidR="00751C6B" w:rsidRPr="00751C6B" w14:paraId="4A9AB952" w14:textId="77777777" w:rsidTr="003A6806">
        <w:tc>
          <w:tcPr>
            <w:tcW w:w="1526" w:type="dxa"/>
            <w:tcBorders>
              <w:top w:val="single" w:sz="12" w:space="0" w:color="auto"/>
              <w:left w:val="nil"/>
              <w:bottom w:val="nil"/>
              <w:right w:val="nil"/>
            </w:tcBorders>
            <w:vAlign w:val="center"/>
          </w:tcPr>
          <w:p w14:paraId="1D17F837" w14:textId="77777777" w:rsidR="00FD3544" w:rsidRPr="00751C6B" w:rsidRDefault="00FD3544" w:rsidP="003A6806">
            <w:pPr>
              <w:jc w:val="center"/>
              <w:rPr>
                <w:rFonts w:ascii="Times New Roman" w:hAnsi="Times New Roman" w:cs="Times New Roman"/>
                <w:sz w:val="24"/>
                <w:szCs w:val="24"/>
                <w:lang w:val="en-US"/>
              </w:rPr>
            </w:pPr>
            <w:r w:rsidRPr="00751C6B">
              <w:rPr>
                <w:rFonts w:ascii="Times New Roman" w:hAnsi="Times New Roman" w:cs="Times New Roman"/>
                <w:sz w:val="24"/>
                <w:szCs w:val="24"/>
                <w:lang w:val="en-US"/>
              </w:rPr>
              <w:t>32-4 (</w:t>
            </w:r>
            <w:r w:rsidRPr="00751C6B">
              <w:rPr>
                <w:rFonts w:ascii="Times New Roman" w:hAnsi="Times New Roman" w:cs="Times New Roman"/>
                <w:i/>
                <w:sz w:val="24"/>
                <w:szCs w:val="24"/>
                <w:lang w:val="en-US"/>
              </w:rPr>
              <w:t>n</w:t>
            </w:r>
            <w:r w:rsidRPr="00751C6B">
              <w:rPr>
                <w:rFonts w:ascii="Times New Roman" w:hAnsi="Times New Roman" w:cs="Times New Roman"/>
                <w:sz w:val="24"/>
                <w:szCs w:val="24"/>
                <w:lang w:val="en-US"/>
              </w:rPr>
              <w:t>=14)</w:t>
            </w:r>
          </w:p>
        </w:tc>
        <w:tc>
          <w:tcPr>
            <w:tcW w:w="1931" w:type="dxa"/>
            <w:tcBorders>
              <w:top w:val="single" w:sz="12" w:space="0" w:color="auto"/>
              <w:left w:val="nil"/>
              <w:bottom w:val="nil"/>
              <w:right w:val="nil"/>
            </w:tcBorders>
            <w:vAlign w:val="center"/>
          </w:tcPr>
          <w:p w14:paraId="3B9A1406" w14:textId="77777777" w:rsidR="00FD3544" w:rsidRPr="00751C6B" w:rsidRDefault="00FD3544" w:rsidP="003A6806">
            <w:pPr>
              <w:jc w:val="center"/>
              <w:rPr>
                <w:rFonts w:ascii="Times New Roman" w:hAnsi="Times New Roman" w:cs="Times New Roman"/>
                <w:sz w:val="24"/>
                <w:szCs w:val="24"/>
                <w:lang w:val="en-US"/>
              </w:rPr>
            </w:pPr>
            <w:r w:rsidRPr="00751C6B">
              <w:rPr>
                <w:rFonts w:ascii="Times New Roman" w:hAnsi="Times New Roman" w:cs="Times New Roman"/>
                <w:sz w:val="24"/>
                <w:szCs w:val="24"/>
                <w:lang w:val="en-US"/>
              </w:rPr>
              <w:t>32%</w:t>
            </w:r>
          </w:p>
        </w:tc>
        <w:tc>
          <w:tcPr>
            <w:tcW w:w="1729" w:type="dxa"/>
            <w:vMerge w:val="restart"/>
            <w:tcBorders>
              <w:top w:val="single" w:sz="12" w:space="0" w:color="auto"/>
              <w:left w:val="nil"/>
              <w:bottom w:val="nil"/>
              <w:right w:val="nil"/>
            </w:tcBorders>
            <w:vAlign w:val="center"/>
          </w:tcPr>
          <w:p w14:paraId="20FEECF1" w14:textId="77777777" w:rsidR="00FD3544" w:rsidRPr="00751C6B" w:rsidRDefault="00FD3544" w:rsidP="003A6806">
            <w:pPr>
              <w:jc w:val="center"/>
              <w:rPr>
                <w:rFonts w:ascii="Times New Roman" w:hAnsi="Times New Roman" w:cs="Times New Roman"/>
                <w:sz w:val="24"/>
                <w:szCs w:val="24"/>
                <w:lang w:val="en-US"/>
              </w:rPr>
            </w:pPr>
            <w:r w:rsidRPr="00751C6B">
              <w:rPr>
                <w:rFonts w:ascii="Times New Roman" w:hAnsi="Times New Roman" w:cs="Times New Roman"/>
                <w:sz w:val="24"/>
                <w:szCs w:val="24"/>
                <w:lang w:val="en-US"/>
              </w:rPr>
              <w:t>Cannulation surgery</w:t>
            </w:r>
          </w:p>
        </w:tc>
        <w:tc>
          <w:tcPr>
            <w:tcW w:w="1729" w:type="dxa"/>
            <w:tcBorders>
              <w:top w:val="single" w:sz="12" w:space="0" w:color="auto"/>
              <w:left w:val="nil"/>
              <w:bottom w:val="nil"/>
              <w:right w:val="nil"/>
            </w:tcBorders>
            <w:vAlign w:val="center"/>
          </w:tcPr>
          <w:p w14:paraId="6ED4AD51" w14:textId="77777777" w:rsidR="00FD3544" w:rsidRPr="00751C6B" w:rsidRDefault="00FD3544" w:rsidP="003A6806">
            <w:pPr>
              <w:jc w:val="center"/>
              <w:rPr>
                <w:rFonts w:ascii="Times New Roman" w:hAnsi="Times New Roman" w:cs="Times New Roman"/>
                <w:sz w:val="24"/>
                <w:szCs w:val="24"/>
                <w:lang w:val="en-US"/>
              </w:rPr>
            </w:pPr>
            <w:r w:rsidRPr="00751C6B">
              <w:rPr>
                <w:rFonts w:ascii="Times New Roman" w:hAnsi="Times New Roman" w:cs="Times New Roman"/>
                <w:sz w:val="24"/>
                <w:szCs w:val="24"/>
                <w:lang w:val="en-US"/>
              </w:rPr>
              <w:t>32%</w:t>
            </w:r>
          </w:p>
        </w:tc>
        <w:tc>
          <w:tcPr>
            <w:tcW w:w="1729" w:type="dxa"/>
            <w:tcBorders>
              <w:top w:val="single" w:sz="12" w:space="0" w:color="auto"/>
              <w:left w:val="nil"/>
              <w:bottom w:val="nil"/>
              <w:right w:val="nil"/>
            </w:tcBorders>
            <w:vAlign w:val="center"/>
          </w:tcPr>
          <w:p w14:paraId="7009FF79" w14:textId="77777777" w:rsidR="00FD3544" w:rsidRPr="00751C6B" w:rsidRDefault="00FD3544" w:rsidP="003A6806">
            <w:pPr>
              <w:jc w:val="center"/>
              <w:rPr>
                <w:rFonts w:ascii="Times New Roman" w:hAnsi="Times New Roman" w:cs="Times New Roman"/>
                <w:sz w:val="24"/>
                <w:szCs w:val="24"/>
                <w:lang w:val="en-US"/>
              </w:rPr>
            </w:pPr>
            <w:r w:rsidRPr="00751C6B">
              <w:rPr>
                <w:rFonts w:ascii="Times New Roman" w:hAnsi="Times New Roman" w:cs="Times New Roman"/>
                <w:sz w:val="24"/>
                <w:szCs w:val="24"/>
                <w:lang w:val="en-US"/>
              </w:rPr>
              <w:t>4%</w:t>
            </w:r>
          </w:p>
        </w:tc>
      </w:tr>
      <w:tr w:rsidR="00751C6B" w:rsidRPr="00751C6B" w14:paraId="210643C1" w14:textId="77777777" w:rsidTr="003A6806">
        <w:tc>
          <w:tcPr>
            <w:tcW w:w="1526" w:type="dxa"/>
            <w:tcBorders>
              <w:top w:val="nil"/>
              <w:left w:val="nil"/>
              <w:bottom w:val="single" w:sz="12" w:space="0" w:color="auto"/>
              <w:right w:val="nil"/>
            </w:tcBorders>
            <w:vAlign w:val="center"/>
          </w:tcPr>
          <w:p w14:paraId="2CC45C14" w14:textId="77777777" w:rsidR="00FD3544" w:rsidRPr="00751C6B" w:rsidRDefault="00FD3544" w:rsidP="003A6806">
            <w:pPr>
              <w:jc w:val="center"/>
              <w:rPr>
                <w:rFonts w:ascii="Times New Roman" w:hAnsi="Times New Roman" w:cs="Times New Roman"/>
                <w:sz w:val="24"/>
                <w:szCs w:val="24"/>
                <w:lang w:val="en-US"/>
              </w:rPr>
            </w:pPr>
            <w:r w:rsidRPr="00751C6B">
              <w:rPr>
                <w:rFonts w:ascii="Times New Roman" w:hAnsi="Times New Roman" w:cs="Times New Roman"/>
                <w:sz w:val="24"/>
                <w:szCs w:val="24"/>
                <w:lang w:val="en-US"/>
              </w:rPr>
              <w:t>4-4 (</w:t>
            </w:r>
            <w:r w:rsidRPr="00751C6B">
              <w:rPr>
                <w:rFonts w:ascii="Times New Roman" w:hAnsi="Times New Roman" w:cs="Times New Roman"/>
                <w:i/>
                <w:sz w:val="24"/>
                <w:szCs w:val="24"/>
                <w:lang w:val="en-US"/>
              </w:rPr>
              <w:t>n</w:t>
            </w:r>
            <w:r w:rsidRPr="00751C6B">
              <w:rPr>
                <w:rFonts w:ascii="Times New Roman" w:hAnsi="Times New Roman" w:cs="Times New Roman"/>
                <w:sz w:val="24"/>
                <w:szCs w:val="24"/>
                <w:lang w:val="en-US"/>
              </w:rPr>
              <w:t>=13)</w:t>
            </w:r>
          </w:p>
        </w:tc>
        <w:tc>
          <w:tcPr>
            <w:tcW w:w="1931" w:type="dxa"/>
            <w:tcBorders>
              <w:top w:val="nil"/>
              <w:left w:val="nil"/>
              <w:bottom w:val="single" w:sz="12" w:space="0" w:color="auto"/>
              <w:right w:val="nil"/>
            </w:tcBorders>
            <w:vAlign w:val="center"/>
          </w:tcPr>
          <w:p w14:paraId="040D2437" w14:textId="77777777" w:rsidR="00FD3544" w:rsidRPr="00751C6B" w:rsidRDefault="00FD3544" w:rsidP="003A6806">
            <w:pPr>
              <w:jc w:val="center"/>
              <w:rPr>
                <w:rFonts w:ascii="Times New Roman" w:hAnsi="Times New Roman" w:cs="Times New Roman"/>
                <w:sz w:val="24"/>
                <w:szCs w:val="24"/>
                <w:lang w:val="en-US"/>
              </w:rPr>
            </w:pPr>
            <w:r w:rsidRPr="00751C6B">
              <w:rPr>
                <w:rFonts w:ascii="Times New Roman" w:hAnsi="Times New Roman" w:cs="Times New Roman"/>
                <w:sz w:val="24"/>
                <w:szCs w:val="24"/>
                <w:lang w:val="en-US"/>
              </w:rPr>
              <w:t>4%</w:t>
            </w:r>
          </w:p>
        </w:tc>
        <w:tc>
          <w:tcPr>
            <w:tcW w:w="1729" w:type="dxa"/>
            <w:vMerge/>
            <w:tcBorders>
              <w:top w:val="nil"/>
              <w:left w:val="nil"/>
              <w:bottom w:val="single" w:sz="12" w:space="0" w:color="auto"/>
              <w:right w:val="nil"/>
            </w:tcBorders>
            <w:vAlign w:val="center"/>
          </w:tcPr>
          <w:p w14:paraId="07330742" w14:textId="77777777" w:rsidR="00FD3544" w:rsidRPr="00751C6B" w:rsidRDefault="00FD3544" w:rsidP="003A6806">
            <w:pPr>
              <w:jc w:val="center"/>
              <w:rPr>
                <w:rFonts w:ascii="Times New Roman" w:hAnsi="Times New Roman" w:cs="Times New Roman"/>
                <w:sz w:val="24"/>
                <w:szCs w:val="24"/>
                <w:lang w:val="en-US"/>
              </w:rPr>
            </w:pPr>
          </w:p>
        </w:tc>
        <w:tc>
          <w:tcPr>
            <w:tcW w:w="1729" w:type="dxa"/>
            <w:tcBorders>
              <w:top w:val="nil"/>
              <w:left w:val="nil"/>
              <w:bottom w:val="single" w:sz="12" w:space="0" w:color="auto"/>
              <w:right w:val="nil"/>
            </w:tcBorders>
            <w:vAlign w:val="center"/>
          </w:tcPr>
          <w:p w14:paraId="4BAA2812" w14:textId="77777777" w:rsidR="00FD3544" w:rsidRPr="00751C6B" w:rsidRDefault="00FD3544" w:rsidP="003A6806">
            <w:pPr>
              <w:jc w:val="center"/>
              <w:rPr>
                <w:rFonts w:ascii="Times New Roman" w:hAnsi="Times New Roman" w:cs="Times New Roman"/>
                <w:sz w:val="24"/>
                <w:szCs w:val="24"/>
                <w:lang w:val="en-US"/>
              </w:rPr>
            </w:pPr>
            <w:r w:rsidRPr="00751C6B">
              <w:rPr>
                <w:rFonts w:ascii="Times New Roman" w:hAnsi="Times New Roman" w:cs="Times New Roman"/>
                <w:sz w:val="24"/>
                <w:szCs w:val="24"/>
                <w:lang w:val="en-US"/>
              </w:rPr>
              <w:t>4%</w:t>
            </w:r>
          </w:p>
        </w:tc>
        <w:tc>
          <w:tcPr>
            <w:tcW w:w="1729" w:type="dxa"/>
            <w:tcBorders>
              <w:top w:val="nil"/>
              <w:left w:val="nil"/>
              <w:bottom w:val="single" w:sz="12" w:space="0" w:color="auto"/>
              <w:right w:val="nil"/>
            </w:tcBorders>
            <w:vAlign w:val="center"/>
          </w:tcPr>
          <w:p w14:paraId="59D0241D" w14:textId="77777777" w:rsidR="00FD3544" w:rsidRPr="00751C6B" w:rsidRDefault="00FD3544" w:rsidP="003A6806">
            <w:pPr>
              <w:jc w:val="center"/>
              <w:rPr>
                <w:rFonts w:ascii="Times New Roman" w:hAnsi="Times New Roman" w:cs="Times New Roman"/>
                <w:sz w:val="24"/>
                <w:szCs w:val="24"/>
                <w:lang w:val="en-US"/>
              </w:rPr>
            </w:pPr>
            <w:r w:rsidRPr="00751C6B">
              <w:rPr>
                <w:rFonts w:ascii="Times New Roman" w:hAnsi="Times New Roman" w:cs="Times New Roman"/>
                <w:sz w:val="24"/>
                <w:szCs w:val="24"/>
                <w:lang w:val="en-US"/>
              </w:rPr>
              <w:t>4%</w:t>
            </w:r>
          </w:p>
        </w:tc>
      </w:tr>
    </w:tbl>
    <w:p w14:paraId="08620714" w14:textId="77777777" w:rsidR="00FD3544" w:rsidRPr="00751C6B" w:rsidRDefault="00FD3544" w:rsidP="00B02B08">
      <w:pPr>
        <w:spacing w:after="0" w:line="480" w:lineRule="auto"/>
        <w:rPr>
          <w:rFonts w:ascii="Times New Roman" w:hAnsi="Times New Roman" w:cs="Times New Roman"/>
          <w:b/>
          <w:sz w:val="24"/>
          <w:szCs w:val="24"/>
          <w:lang w:val="en-US"/>
        </w:rPr>
      </w:pPr>
    </w:p>
    <w:p w14:paraId="33B63414" w14:textId="77777777" w:rsidR="001A2150" w:rsidRPr="00751C6B" w:rsidRDefault="001A2150" w:rsidP="00B02B08">
      <w:pPr>
        <w:spacing w:after="0" w:line="480" w:lineRule="auto"/>
        <w:rPr>
          <w:rFonts w:ascii="Times New Roman" w:hAnsi="Times New Roman" w:cs="Times New Roman"/>
          <w:b/>
          <w:sz w:val="24"/>
          <w:szCs w:val="24"/>
          <w:lang w:val="en-US"/>
        </w:rPr>
      </w:pPr>
    </w:p>
    <w:p w14:paraId="6FF8A460" w14:textId="77777777" w:rsidR="001A2150" w:rsidRPr="00751C6B" w:rsidRDefault="001A2150" w:rsidP="00B02B08">
      <w:pPr>
        <w:spacing w:after="0" w:line="480" w:lineRule="auto"/>
        <w:rPr>
          <w:rFonts w:ascii="Times New Roman" w:hAnsi="Times New Roman" w:cs="Times New Roman"/>
          <w:b/>
          <w:sz w:val="24"/>
          <w:szCs w:val="24"/>
          <w:lang w:val="en-US"/>
        </w:rPr>
      </w:pPr>
    </w:p>
    <w:p w14:paraId="30C6F129" w14:textId="77777777" w:rsidR="001A2150" w:rsidRPr="00751C6B" w:rsidRDefault="001A2150" w:rsidP="00B02B08">
      <w:pPr>
        <w:spacing w:after="0" w:line="480" w:lineRule="auto"/>
        <w:rPr>
          <w:rFonts w:ascii="Times New Roman" w:hAnsi="Times New Roman" w:cs="Times New Roman"/>
          <w:b/>
          <w:sz w:val="24"/>
          <w:szCs w:val="24"/>
          <w:lang w:val="en-US"/>
        </w:rPr>
      </w:pPr>
    </w:p>
    <w:p w14:paraId="5B1E7627" w14:textId="77777777" w:rsidR="001A2150" w:rsidRPr="00751C6B" w:rsidRDefault="001A2150" w:rsidP="00B02B08">
      <w:pPr>
        <w:spacing w:after="0" w:line="480" w:lineRule="auto"/>
        <w:rPr>
          <w:rFonts w:ascii="Times New Roman" w:hAnsi="Times New Roman" w:cs="Times New Roman"/>
          <w:b/>
          <w:sz w:val="24"/>
          <w:szCs w:val="24"/>
          <w:lang w:val="en-US"/>
        </w:rPr>
      </w:pPr>
    </w:p>
    <w:p w14:paraId="3AA7A237" w14:textId="77777777" w:rsidR="001A2150" w:rsidRPr="00751C6B" w:rsidRDefault="001A2150" w:rsidP="00B02B08">
      <w:pPr>
        <w:spacing w:after="0" w:line="480" w:lineRule="auto"/>
        <w:rPr>
          <w:rFonts w:ascii="Times New Roman" w:hAnsi="Times New Roman" w:cs="Times New Roman"/>
          <w:b/>
          <w:sz w:val="24"/>
          <w:szCs w:val="24"/>
          <w:lang w:val="en-US"/>
        </w:rPr>
      </w:pPr>
    </w:p>
    <w:p w14:paraId="4C06EEF9" w14:textId="77777777" w:rsidR="001A2150" w:rsidRPr="00751C6B" w:rsidRDefault="001A2150" w:rsidP="00B02B08">
      <w:pPr>
        <w:spacing w:after="0" w:line="480" w:lineRule="auto"/>
        <w:rPr>
          <w:rFonts w:ascii="Times New Roman" w:hAnsi="Times New Roman" w:cs="Times New Roman"/>
          <w:b/>
          <w:sz w:val="24"/>
          <w:szCs w:val="24"/>
          <w:lang w:val="en-US"/>
        </w:rPr>
      </w:pPr>
    </w:p>
    <w:p w14:paraId="410A9BE0" w14:textId="77777777" w:rsidR="001A2150" w:rsidRPr="00751C6B" w:rsidRDefault="001A2150" w:rsidP="00B02B08">
      <w:pPr>
        <w:spacing w:after="0" w:line="480" w:lineRule="auto"/>
        <w:rPr>
          <w:rFonts w:ascii="Times New Roman" w:hAnsi="Times New Roman" w:cs="Times New Roman"/>
          <w:b/>
          <w:sz w:val="24"/>
          <w:szCs w:val="24"/>
          <w:lang w:val="en-US"/>
        </w:rPr>
      </w:pPr>
    </w:p>
    <w:p w14:paraId="4F0ABCE9" w14:textId="77777777" w:rsidR="001A2150" w:rsidRPr="00751C6B" w:rsidRDefault="001A2150" w:rsidP="00B02B08">
      <w:pPr>
        <w:spacing w:after="0" w:line="480" w:lineRule="auto"/>
        <w:rPr>
          <w:rFonts w:ascii="Times New Roman" w:hAnsi="Times New Roman" w:cs="Times New Roman"/>
          <w:b/>
          <w:sz w:val="24"/>
          <w:szCs w:val="24"/>
          <w:lang w:val="en-US"/>
        </w:rPr>
      </w:pPr>
    </w:p>
    <w:p w14:paraId="69FE1CFF" w14:textId="77777777" w:rsidR="001A2150" w:rsidRPr="00751C6B" w:rsidRDefault="001A2150" w:rsidP="00B02B08">
      <w:pPr>
        <w:spacing w:after="0" w:line="480" w:lineRule="auto"/>
        <w:rPr>
          <w:rFonts w:ascii="Times New Roman" w:hAnsi="Times New Roman" w:cs="Times New Roman"/>
          <w:b/>
          <w:sz w:val="24"/>
          <w:szCs w:val="24"/>
          <w:lang w:val="en-US"/>
        </w:rPr>
      </w:pPr>
    </w:p>
    <w:p w14:paraId="54AB411F" w14:textId="77777777" w:rsidR="001A2150" w:rsidRPr="00751C6B" w:rsidRDefault="001A2150" w:rsidP="00B02B08">
      <w:pPr>
        <w:spacing w:after="0" w:line="480" w:lineRule="auto"/>
        <w:rPr>
          <w:rFonts w:ascii="Times New Roman" w:hAnsi="Times New Roman" w:cs="Times New Roman"/>
          <w:b/>
          <w:sz w:val="24"/>
          <w:szCs w:val="24"/>
          <w:lang w:val="en-US"/>
        </w:rPr>
      </w:pPr>
    </w:p>
    <w:p w14:paraId="48EE1DF9" w14:textId="77777777" w:rsidR="001A2150" w:rsidRPr="00751C6B" w:rsidRDefault="001A2150" w:rsidP="00B02B08">
      <w:pPr>
        <w:spacing w:after="0" w:line="480" w:lineRule="auto"/>
        <w:rPr>
          <w:rFonts w:ascii="Times New Roman" w:hAnsi="Times New Roman" w:cs="Times New Roman"/>
          <w:b/>
          <w:sz w:val="24"/>
          <w:szCs w:val="24"/>
          <w:lang w:val="en-US"/>
        </w:rPr>
      </w:pPr>
    </w:p>
    <w:p w14:paraId="7200BFE2" w14:textId="77777777" w:rsidR="001A2150" w:rsidRPr="00751C6B" w:rsidRDefault="001A2150" w:rsidP="00B02B08">
      <w:pPr>
        <w:spacing w:after="0" w:line="480" w:lineRule="auto"/>
        <w:rPr>
          <w:rFonts w:ascii="Times New Roman" w:hAnsi="Times New Roman" w:cs="Times New Roman"/>
          <w:b/>
          <w:sz w:val="24"/>
          <w:szCs w:val="24"/>
          <w:lang w:val="en-US"/>
        </w:rPr>
      </w:pPr>
    </w:p>
    <w:p w14:paraId="21CE268F" w14:textId="77777777" w:rsidR="001A2150" w:rsidRPr="00751C6B" w:rsidRDefault="001A2150" w:rsidP="00B02B08">
      <w:pPr>
        <w:spacing w:after="0" w:line="480" w:lineRule="auto"/>
        <w:rPr>
          <w:rFonts w:ascii="Times New Roman" w:hAnsi="Times New Roman" w:cs="Times New Roman"/>
          <w:b/>
          <w:sz w:val="24"/>
          <w:szCs w:val="24"/>
          <w:lang w:val="en-US"/>
        </w:rPr>
      </w:pPr>
    </w:p>
    <w:p w14:paraId="7CA9ED53" w14:textId="77777777" w:rsidR="001A2150" w:rsidRPr="00751C6B" w:rsidRDefault="001A2150" w:rsidP="00B02B08">
      <w:pPr>
        <w:spacing w:after="0" w:line="480" w:lineRule="auto"/>
        <w:rPr>
          <w:rFonts w:ascii="Times New Roman" w:hAnsi="Times New Roman" w:cs="Times New Roman"/>
          <w:b/>
          <w:sz w:val="24"/>
          <w:szCs w:val="24"/>
          <w:lang w:val="en-US"/>
        </w:rPr>
      </w:pPr>
    </w:p>
    <w:p w14:paraId="1E027DE5" w14:textId="77777777" w:rsidR="001A2150" w:rsidRPr="00751C6B" w:rsidRDefault="001A2150" w:rsidP="00B02B08">
      <w:pPr>
        <w:spacing w:after="0" w:line="480" w:lineRule="auto"/>
        <w:rPr>
          <w:rFonts w:ascii="Times New Roman" w:hAnsi="Times New Roman" w:cs="Times New Roman"/>
          <w:b/>
          <w:sz w:val="24"/>
          <w:szCs w:val="24"/>
          <w:lang w:val="en-US"/>
        </w:rPr>
      </w:pPr>
    </w:p>
    <w:p w14:paraId="60A46DAA" w14:textId="77777777" w:rsidR="001A2150" w:rsidRPr="00751C6B" w:rsidRDefault="001A2150" w:rsidP="00B02B08">
      <w:pPr>
        <w:spacing w:after="0" w:line="480" w:lineRule="auto"/>
        <w:rPr>
          <w:rFonts w:ascii="Times New Roman" w:hAnsi="Times New Roman" w:cs="Times New Roman"/>
          <w:b/>
          <w:sz w:val="24"/>
          <w:szCs w:val="24"/>
          <w:lang w:val="en-US"/>
        </w:rPr>
      </w:pPr>
    </w:p>
    <w:p w14:paraId="1F100ACC" w14:textId="77777777" w:rsidR="001A2150" w:rsidRPr="00751C6B" w:rsidRDefault="001A2150" w:rsidP="00B02B08">
      <w:pPr>
        <w:spacing w:after="0" w:line="480" w:lineRule="auto"/>
        <w:rPr>
          <w:rFonts w:ascii="Times New Roman" w:hAnsi="Times New Roman" w:cs="Times New Roman"/>
          <w:b/>
          <w:sz w:val="24"/>
          <w:szCs w:val="24"/>
          <w:lang w:val="en-US"/>
        </w:rPr>
      </w:pPr>
    </w:p>
    <w:p w14:paraId="457AE723" w14:textId="77777777" w:rsidR="001A2150" w:rsidRPr="00751C6B" w:rsidRDefault="001A2150" w:rsidP="00B02B08">
      <w:pPr>
        <w:spacing w:after="0" w:line="480" w:lineRule="auto"/>
        <w:rPr>
          <w:rFonts w:ascii="Times New Roman" w:hAnsi="Times New Roman" w:cs="Times New Roman"/>
          <w:b/>
          <w:sz w:val="24"/>
          <w:szCs w:val="24"/>
          <w:lang w:val="en-US"/>
        </w:rPr>
      </w:pPr>
    </w:p>
    <w:p w14:paraId="1701F7F1" w14:textId="77777777" w:rsidR="001A2150" w:rsidRPr="00751C6B" w:rsidRDefault="001A2150" w:rsidP="00B02B08">
      <w:pPr>
        <w:spacing w:after="0" w:line="480" w:lineRule="auto"/>
        <w:rPr>
          <w:rFonts w:ascii="Times New Roman" w:hAnsi="Times New Roman" w:cs="Times New Roman"/>
          <w:b/>
          <w:sz w:val="24"/>
          <w:szCs w:val="24"/>
          <w:lang w:val="en-US"/>
        </w:rPr>
      </w:pPr>
    </w:p>
    <w:p w14:paraId="4191A44E" w14:textId="77777777" w:rsidR="001A2150" w:rsidRPr="00751C6B" w:rsidRDefault="001A2150" w:rsidP="00B02B08">
      <w:pPr>
        <w:spacing w:after="0" w:line="480" w:lineRule="auto"/>
        <w:rPr>
          <w:rFonts w:ascii="Times New Roman" w:hAnsi="Times New Roman" w:cs="Times New Roman"/>
          <w:b/>
          <w:sz w:val="24"/>
          <w:szCs w:val="24"/>
          <w:lang w:val="en-US"/>
        </w:rPr>
      </w:pPr>
    </w:p>
    <w:p w14:paraId="72D3ADF1" w14:textId="77777777" w:rsidR="00C90A39" w:rsidRPr="00751C6B" w:rsidRDefault="00C90A39" w:rsidP="00B02B08">
      <w:pPr>
        <w:spacing w:after="0" w:line="480" w:lineRule="auto"/>
        <w:rPr>
          <w:rFonts w:ascii="Times New Roman" w:hAnsi="Times New Roman" w:cs="Times New Roman"/>
          <w:b/>
          <w:noProof/>
          <w:sz w:val="24"/>
          <w:szCs w:val="24"/>
          <w:lang w:val="en-US"/>
        </w:rPr>
      </w:pPr>
      <w:r w:rsidRPr="00751C6B">
        <w:rPr>
          <w:rFonts w:ascii="Times New Roman" w:hAnsi="Times New Roman" w:cs="Times New Roman"/>
          <w:b/>
          <w:noProof/>
          <w:sz w:val="24"/>
          <w:szCs w:val="24"/>
          <w:lang w:val="en-US"/>
        </w:rPr>
        <w:lastRenderedPageBreak/>
        <w:t>Figure 1</w:t>
      </w:r>
    </w:p>
    <w:p w14:paraId="62A2EC27" w14:textId="77777777" w:rsidR="007B3A73" w:rsidRPr="00751C6B" w:rsidRDefault="007B3A73" w:rsidP="00B02B08">
      <w:pPr>
        <w:spacing w:after="0" w:line="480" w:lineRule="auto"/>
        <w:rPr>
          <w:rFonts w:ascii="Times New Roman" w:hAnsi="Times New Roman" w:cs="Times New Roman"/>
          <w:b/>
          <w:noProof/>
          <w:sz w:val="24"/>
          <w:szCs w:val="24"/>
          <w:lang w:val="en-US"/>
        </w:rPr>
      </w:pPr>
    </w:p>
    <w:p w14:paraId="2E110E7A" w14:textId="77777777" w:rsidR="007B3A73" w:rsidRPr="00751C6B" w:rsidRDefault="007B3A73" w:rsidP="00B02B08">
      <w:pPr>
        <w:spacing w:after="0" w:line="480" w:lineRule="auto"/>
        <w:rPr>
          <w:rFonts w:ascii="Times New Roman" w:hAnsi="Times New Roman" w:cs="Times New Roman"/>
          <w:b/>
          <w:sz w:val="24"/>
          <w:szCs w:val="24"/>
          <w:lang w:val="en-US"/>
        </w:rPr>
      </w:pPr>
    </w:p>
    <w:p w14:paraId="3DC4F16F" w14:textId="77777777" w:rsidR="007B4560" w:rsidRPr="00751C6B" w:rsidRDefault="001A2150" w:rsidP="00B02B08">
      <w:pPr>
        <w:spacing w:after="0" w:line="480" w:lineRule="auto"/>
        <w:rPr>
          <w:rFonts w:ascii="Times New Roman" w:hAnsi="Times New Roman" w:cs="Times New Roman"/>
          <w:b/>
          <w:sz w:val="24"/>
          <w:szCs w:val="24"/>
          <w:lang w:val="en-US"/>
        </w:rPr>
      </w:pPr>
      <w:r w:rsidRPr="00751C6B">
        <w:rPr>
          <w:rFonts w:ascii="Times New Roman" w:hAnsi="Times New Roman" w:cs="Times New Roman"/>
          <w:b/>
          <w:sz w:val="24"/>
          <w:szCs w:val="24"/>
          <w:lang w:val="en-US"/>
        </w:rPr>
        <w:object w:dxaOrig="9540" w:dyaOrig="6645" w14:anchorId="575A4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6pt;height:280.5pt" o:ole="">
            <v:imagedata r:id="rId10" o:title=""/>
          </v:shape>
          <o:OLEObject Type="Embed" ProgID="PBrush" ShapeID="_x0000_i1025" DrawAspect="Content" ObjectID="_1615187755" r:id="rId11"/>
        </w:object>
      </w:r>
    </w:p>
    <w:p w14:paraId="476F04F8" w14:textId="77777777" w:rsidR="00C90A39" w:rsidRPr="00751C6B" w:rsidRDefault="00C90A39" w:rsidP="00B02B08">
      <w:pPr>
        <w:spacing w:after="0" w:line="480" w:lineRule="auto"/>
        <w:rPr>
          <w:rFonts w:ascii="Times New Roman" w:hAnsi="Times New Roman" w:cs="Times New Roman"/>
          <w:b/>
          <w:noProof/>
          <w:sz w:val="24"/>
          <w:szCs w:val="24"/>
          <w:lang w:val="en-US"/>
        </w:rPr>
      </w:pPr>
    </w:p>
    <w:p w14:paraId="091E692D" w14:textId="77777777" w:rsidR="005F1403" w:rsidRPr="00751C6B" w:rsidRDefault="005F1403" w:rsidP="00B02B08">
      <w:pPr>
        <w:spacing w:after="0" w:line="480" w:lineRule="auto"/>
        <w:rPr>
          <w:rFonts w:ascii="Times New Roman" w:hAnsi="Times New Roman" w:cs="Times New Roman"/>
          <w:b/>
          <w:noProof/>
          <w:sz w:val="24"/>
          <w:szCs w:val="24"/>
          <w:lang w:val="en-US"/>
        </w:rPr>
      </w:pPr>
    </w:p>
    <w:p w14:paraId="6EB596F9" w14:textId="77777777" w:rsidR="005F1403" w:rsidRPr="00751C6B" w:rsidRDefault="005F1403" w:rsidP="00B02B08">
      <w:pPr>
        <w:spacing w:after="0" w:line="480" w:lineRule="auto"/>
        <w:rPr>
          <w:rFonts w:ascii="Times New Roman" w:hAnsi="Times New Roman" w:cs="Times New Roman"/>
          <w:b/>
          <w:noProof/>
          <w:sz w:val="24"/>
          <w:szCs w:val="24"/>
          <w:lang w:val="en-US"/>
        </w:rPr>
      </w:pPr>
    </w:p>
    <w:p w14:paraId="476DAE11" w14:textId="77777777" w:rsidR="005F1403" w:rsidRPr="00751C6B" w:rsidRDefault="005F1403" w:rsidP="00B02B08">
      <w:pPr>
        <w:spacing w:after="0" w:line="480" w:lineRule="auto"/>
        <w:rPr>
          <w:rFonts w:ascii="Times New Roman" w:hAnsi="Times New Roman" w:cs="Times New Roman"/>
          <w:b/>
          <w:noProof/>
          <w:sz w:val="24"/>
          <w:szCs w:val="24"/>
          <w:lang w:val="en-US"/>
        </w:rPr>
      </w:pPr>
    </w:p>
    <w:p w14:paraId="55BB9352" w14:textId="77777777" w:rsidR="005F1403" w:rsidRPr="00751C6B" w:rsidRDefault="005F1403" w:rsidP="00B02B08">
      <w:pPr>
        <w:spacing w:after="0" w:line="480" w:lineRule="auto"/>
        <w:rPr>
          <w:rFonts w:ascii="Times New Roman" w:hAnsi="Times New Roman" w:cs="Times New Roman"/>
          <w:b/>
          <w:noProof/>
          <w:sz w:val="24"/>
          <w:szCs w:val="24"/>
          <w:lang w:val="en-US"/>
        </w:rPr>
      </w:pPr>
    </w:p>
    <w:p w14:paraId="180FA621" w14:textId="77777777" w:rsidR="005F1403" w:rsidRPr="00751C6B" w:rsidRDefault="005F1403" w:rsidP="00B02B08">
      <w:pPr>
        <w:spacing w:after="0" w:line="480" w:lineRule="auto"/>
        <w:rPr>
          <w:rFonts w:ascii="Times New Roman" w:hAnsi="Times New Roman" w:cs="Times New Roman"/>
          <w:b/>
          <w:noProof/>
          <w:sz w:val="24"/>
          <w:szCs w:val="24"/>
          <w:lang w:val="en-US"/>
        </w:rPr>
      </w:pPr>
    </w:p>
    <w:p w14:paraId="2B6504B3" w14:textId="77777777" w:rsidR="005F1403" w:rsidRPr="00751C6B" w:rsidRDefault="005F1403" w:rsidP="00B02B08">
      <w:pPr>
        <w:spacing w:after="0" w:line="480" w:lineRule="auto"/>
        <w:rPr>
          <w:rFonts w:ascii="Times New Roman" w:hAnsi="Times New Roman" w:cs="Times New Roman"/>
          <w:b/>
          <w:noProof/>
          <w:sz w:val="24"/>
          <w:szCs w:val="24"/>
          <w:lang w:val="en-US"/>
        </w:rPr>
      </w:pPr>
    </w:p>
    <w:p w14:paraId="5D721028" w14:textId="77777777" w:rsidR="005F1403" w:rsidRPr="00751C6B" w:rsidRDefault="005F1403" w:rsidP="00B02B08">
      <w:pPr>
        <w:spacing w:after="0" w:line="480" w:lineRule="auto"/>
        <w:rPr>
          <w:rFonts w:ascii="Times New Roman" w:hAnsi="Times New Roman" w:cs="Times New Roman"/>
          <w:b/>
          <w:noProof/>
          <w:sz w:val="24"/>
          <w:szCs w:val="24"/>
          <w:lang w:val="en-US"/>
        </w:rPr>
      </w:pPr>
    </w:p>
    <w:p w14:paraId="7BE2B328" w14:textId="77777777" w:rsidR="005F1403" w:rsidRPr="00751C6B" w:rsidRDefault="005F1403" w:rsidP="00B02B08">
      <w:pPr>
        <w:spacing w:after="0" w:line="480" w:lineRule="auto"/>
        <w:rPr>
          <w:rFonts w:ascii="Times New Roman" w:hAnsi="Times New Roman" w:cs="Times New Roman"/>
          <w:b/>
          <w:noProof/>
          <w:sz w:val="24"/>
          <w:szCs w:val="24"/>
          <w:lang w:val="en-US"/>
        </w:rPr>
      </w:pPr>
    </w:p>
    <w:p w14:paraId="43000390" w14:textId="77777777" w:rsidR="005F1403" w:rsidRPr="00751C6B" w:rsidRDefault="005F1403" w:rsidP="00B02B08">
      <w:pPr>
        <w:spacing w:after="0" w:line="480" w:lineRule="auto"/>
        <w:rPr>
          <w:rFonts w:ascii="Times New Roman" w:hAnsi="Times New Roman" w:cs="Times New Roman"/>
          <w:b/>
          <w:noProof/>
          <w:sz w:val="24"/>
          <w:szCs w:val="24"/>
          <w:lang w:val="en-US"/>
        </w:rPr>
      </w:pPr>
    </w:p>
    <w:p w14:paraId="729572DE" w14:textId="77777777" w:rsidR="005F1403" w:rsidRPr="00751C6B" w:rsidRDefault="005F1403" w:rsidP="00B02B08">
      <w:pPr>
        <w:spacing w:after="0" w:line="480" w:lineRule="auto"/>
        <w:rPr>
          <w:rFonts w:ascii="Times New Roman" w:hAnsi="Times New Roman" w:cs="Times New Roman"/>
          <w:b/>
          <w:noProof/>
          <w:sz w:val="24"/>
          <w:szCs w:val="24"/>
          <w:lang w:val="en-US"/>
        </w:rPr>
      </w:pPr>
    </w:p>
    <w:p w14:paraId="0E110A74" w14:textId="77777777" w:rsidR="007B3A73" w:rsidRPr="00751C6B" w:rsidRDefault="007B3A73" w:rsidP="00B02B08">
      <w:pPr>
        <w:spacing w:after="0" w:line="480" w:lineRule="auto"/>
        <w:rPr>
          <w:rFonts w:ascii="Times New Roman" w:hAnsi="Times New Roman" w:cs="Times New Roman"/>
          <w:b/>
          <w:noProof/>
          <w:sz w:val="24"/>
          <w:szCs w:val="24"/>
          <w:lang w:val="en-US"/>
        </w:rPr>
      </w:pPr>
    </w:p>
    <w:p w14:paraId="518D9BA1" w14:textId="77777777" w:rsidR="007B4560" w:rsidRPr="00751C6B" w:rsidRDefault="007B4560" w:rsidP="00B02B08">
      <w:pPr>
        <w:spacing w:after="0" w:line="480" w:lineRule="auto"/>
        <w:rPr>
          <w:rFonts w:ascii="Times New Roman" w:hAnsi="Times New Roman" w:cs="Times New Roman"/>
          <w:b/>
          <w:noProof/>
          <w:sz w:val="24"/>
          <w:szCs w:val="24"/>
          <w:lang w:val="en-US"/>
        </w:rPr>
      </w:pPr>
      <w:r w:rsidRPr="00751C6B">
        <w:rPr>
          <w:rFonts w:ascii="Times New Roman" w:hAnsi="Times New Roman" w:cs="Times New Roman"/>
          <w:b/>
          <w:noProof/>
          <w:sz w:val="24"/>
          <w:szCs w:val="24"/>
          <w:lang w:val="en-US"/>
        </w:rPr>
        <w:lastRenderedPageBreak/>
        <w:t>Figure 2</w:t>
      </w:r>
    </w:p>
    <w:p w14:paraId="57EC7561" w14:textId="77777777" w:rsidR="007B3A73" w:rsidRPr="00751C6B" w:rsidRDefault="007B3A73" w:rsidP="00B02B08">
      <w:pPr>
        <w:spacing w:after="0" w:line="480" w:lineRule="auto"/>
        <w:rPr>
          <w:rFonts w:ascii="Times New Roman" w:hAnsi="Times New Roman" w:cs="Times New Roman"/>
          <w:b/>
          <w:noProof/>
          <w:sz w:val="24"/>
          <w:szCs w:val="24"/>
          <w:lang w:val="en-US"/>
        </w:rPr>
      </w:pPr>
    </w:p>
    <w:p w14:paraId="07122655" w14:textId="77777777" w:rsidR="007B3A73" w:rsidRPr="00751C6B" w:rsidRDefault="007B3A73" w:rsidP="00B02B08">
      <w:pPr>
        <w:spacing w:after="0" w:line="480" w:lineRule="auto"/>
        <w:rPr>
          <w:rFonts w:ascii="Times New Roman" w:hAnsi="Times New Roman" w:cs="Times New Roman"/>
          <w:b/>
          <w:noProof/>
          <w:sz w:val="24"/>
          <w:szCs w:val="24"/>
          <w:lang w:val="en-US"/>
        </w:rPr>
      </w:pPr>
    </w:p>
    <w:p w14:paraId="7D77C2F0" w14:textId="28B79A70" w:rsidR="007B3A73" w:rsidRPr="00751C6B" w:rsidRDefault="007B3A73" w:rsidP="00B02B08">
      <w:pPr>
        <w:spacing w:after="0" w:line="480" w:lineRule="auto"/>
        <w:rPr>
          <w:rFonts w:ascii="Times New Roman" w:hAnsi="Times New Roman" w:cs="Times New Roman"/>
          <w:b/>
          <w:noProof/>
          <w:sz w:val="24"/>
          <w:szCs w:val="24"/>
          <w:lang w:val="en-US"/>
        </w:rPr>
      </w:pPr>
      <w:r w:rsidRPr="00751C6B">
        <w:rPr>
          <w:noProof/>
          <w:lang w:eastAsia="es-ES"/>
        </w:rPr>
        <w:drawing>
          <wp:inline distT="0" distB="0" distL="0" distR="0" wp14:anchorId="26AC7AFB" wp14:editId="2B6101E3">
            <wp:extent cx="5400040" cy="384573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845737"/>
                    </a:xfrm>
                    <a:prstGeom prst="rect">
                      <a:avLst/>
                    </a:prstGeom>
                    <a:noFill/>
                    <a:ln>
                      <a:noFill/>
                    </a:ln>
                  </pic:spPr>
                </pic:pic>
              </a:graphicData>
            </a:graphic>
          </wp:inline>
        </w:drawing>
      </w:r>
    </w:p>
    <w:p w14:paraId="34FCC37C" w14:textId="77777777" w:rsidR="007B3A73" w:rsidRPr="00751C6B" w:rsidRDefault="007B3A73" w:rsidP="00B02B08">
      <w:pPr>
        <w:spacing w:after="0" w:line="480" w:lineRule="auto"/>
        <w:rPr>
          <w:rFonts w:ascii="Times New Roman" w:hAnsi="Times New Roman" w:cs="Times New Roman"/>
          <w:b/>
          <w:sz w:val="24"/>
          <w:szCs w:val="24"/>
          <w:lang w:val="en-US"/>
        </w:rPr>
      </w:pPr>
    </w:p>
    <w:p w14:paraId="2C33B958" w14:textId="374E4FB8" w:rsidR="00AC49DA" w:rsidRPr="00751C6B" w:rsidRDefault="00AC49DA" w:rsidP="001A2150">
      <w:pPr>
        <w:spacing w:after="0" w:line="480" w:lineRule="auto"/>
        <w:rPr>
          <w:rFonts w:ascii="Times New Roman" w:hAnsi="Times New Roman" w:cs="Times New Roman"/>
          <w:b/>
          <w:sz w:val="24"/>
          <w:szCs w:val="24"/>
          <w:lang w:val="en-US"/>
        </w:rPr>
      </w:pPr>
    </w:p>
    <w:sectPr w:rsidR="00AC49DA" w:rsidRPr="00751C6B" w:rsidSect="005F1403">
      <w:footerReference w:type="default" r:id="rId13"/>
      <w:pgSz w:w="11906" w:h="16838"/>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2E75E" w14:textId="77777777" w:rsidR="008771B3" w:rsidRDefault="008771B3" w:rsidP="00824A4E">
      <w:pPr>
        <w:spacing w:after="0" w:line="240" w:lineRule="auto"/>
      </w:pPr>
      <w:r>
        <w:separator/>
      </w:r>
    </w:p>
  </w:endnote>
  <w:endnote w:type="continuationSeparator" w:id="0">
    <w:p w14:paraId="5E004093" w14:textId="77777777" w:rsidR="008771B3" w:rsidRDefault="008771B3" w:rsidP="00824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208933"/>
      <w:docPartObj>
        <w:docPartGallery w:val="Page Numbers (Bottom of Page)"/>
        <w:docPartUnique/>
      </w:docPartObj>
    </w:sdtPr>
    <w:sdtEndPr/>
    <w:sdtContent>
      <w:p w14:paraId="428E6622" w14:textId="31AD87C3" w:rsidR="00372BCE" w:rsidRDefault="00372BCE">
        <w:pPr>
          <w:pStyle w:val="Piedepgina"/>
          <w:jc w:val="right"/>
        </w:pPr>
        <w:r>
          <w:fldChar w:fldCharType="begin"/>
        </w:r>
        <w:r>
          <w:instrText>PAGE   \* MERGEFORMAT</w:instrText>
        </w:r>
        <w:r>
          <w:fldChar w:fldCharType="separate"/>
        </w:r>
        <w:r w:rsidR="000817F5">
          <w:rPr>
            <w:noProof/>
          </w:rPr>
          <w:t>1</w:t>
        </w:r>
        <w:r>
          <w:rPr>
            <w:noProof/>
          </w:rPr>
          <w:fldChar w:fldCharType="end"/>
        </w:r>
      </w:p>
    </w:sdtContent>
  </w:sdt>
  <w:p w14:paraId="6BF10DE6" w14:textId="77777777" w:rsidR="00372BCE" w:rsidRDefault="00372B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847C1" w14:textId="77777777" w:rsidR="008771B3" w:rsidRDefault="008771B3" w:rsidP="00824A4E">
      <w:pPr>
        <w:spacing w:after="0" w:line="240" w:lineRule="auto"/>
      </w:pPr>
      <w:r>
        <w:separator/>
      </w:r>
    </w:p>
  </w:footnote>
  <w:footnote w:type="continuationSeparator" w:id="0">
    <w:p w14:paraId="378BE0DF" w14:textId="77777777" w:rsidR="008771B3" w:rsidRDefault="008771B3" w:rsidP="00824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D635E"/>
    <w:multiLevelType w:val="hybridMultilevel"/>
    <w:tmpl w:val="2020DFD6"/>
    <w:lvl w:ilvl="0" w:tplc="95A8E57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D4"/>
    <w:rsid w:val="00000DF8"/>
    <w:rsid w:val="00003073"/>
    <w:rsid w:val="000071C7"/>
    <w:rsid w:val="00012E7B"/>
    <w:rsid w:val="00013D99"/>
    <w:rsid w:val="00017B68"/>
    <w:rsid w:val="000200CC"/>
    <w:rsid w:val="00021037"/>
    <w:rsid w:val="00024E74"/>
    <w:rsid w:val="00034F58"/>
    <w:rsid w:val="00035797"/>
    <w:rsid w:val="000447D6"/>
    <w:rsid w:val="0006118F"/>
    <w:rsid w:val="00061477"/>
    <w:rsid w:val="00065F99"/>
    <w:rsid w:val="00070A62"/>
    <w:rsid w:val="000817F5"/>
    <w:rsid w:val="00086D55"/>
    <w:rsid w:val="000933C5"/>
    <w:rsid w:val="00093A8A"/>
    <w:rsid w:val="00095E94"/>
    <w:rsid w:val="00097D09"/>
    <w:rsid w:val="000A03A9"/>
    <w:rsid w:val="000A4D33"/>
    <w:rsid w:val="000B4611"/>
    <w:rsid w:val="000C5E1B"/>
    <w:rsid w:val="000D3444"/>
    <w:rsid w:val="000D44C9"/>
    <w:rsid w:val="000D6DC0"/>
    <w:rsid w:val="000F103F"/>
    <w:rsid w:val="000F134C"/>
    <w:rsid w:val="000F351C"/>
    <w:rsid w:val="000F6981"/>
    <w:rsid w:val="00100ABD"/>
    <w:rsid w:val="0010783F"/>
    <w:rsid w:val="00112759"/>
    <w:rsid w:val="0012083A"/>
    <w:rsid w:val="00120FAB"/>
    <w:rsid w:val="00124AF9"/>
    <w:rsid w:val="00125789"/>
    <w:rsid w:val="0013138E"/>
    <w:rsid w:val="0013288A"/>
    <w:rsid w:val="001345DC"/>
    <w:rsid w:val="001374D1"/>
    <w:rsid w:val="00137F2E"/>
    <w:rsid w:val="00140020"/>
    <w:rsid w:val="00142C4F"/>
    <w:rsid w:val="00145EB3"/>
    <w:rsid w:val="00147CBB"/>
    <w:rsid w:val="00152C9E"/>
    <w:rsid w:val="00155610"/>
    <w:rsid w:val="00161D84"/>
    <w:rsid w:val="00166654"/>
    <w:rsid w:val="00166CD1"/>
    <w:rsid w:val="00176DDC"/>
    <w:rsid w:val="0019038B"/>
    <w:rsid w:val="00194988"/>
    <w:rsid w:val="00195F2D"/>
    <w:rsid w:val="00196513"/>
    <w:rsid w:val="001A2150"/>
    <w:rsid w:val="001A624F"/>
    <w:rsid w:val="001A7C08"/>
    <w:rsid w:val="001B355C"/>
    <w:rsid w:val="001B36E8"/>
    <w:rsid w:val="001B663C"/>
    <w:rsid w:val="001C622E"/>
    <w:rsid w:val="001D0DE6"/>
    <w:rsid w:val="001E10E6"/>
    <w:rsid w:val="001E1BAC"/>
    <w:rsid w:val="001E1E13"/>
    <w:rsid w:val="001E6888"/>
    <w:rsid w:val="001E70FA"/>
    <w:rsid w:val="001F07C2"/>
    <w:rsid w:val="001F2E0F"/>
    <w:rsid w:val="001F3DD2"/>
    <w:rsid w:val="002118FE"/>
    <w:rsid w:val="00211E0E"/>
    <w:rsid w:val="00222675"/>
    <w:rsid w:val="00222BCE"/>
    <w:rsid w:val="00227C7A"/>
    <w:rsid w:val="002400B1"/>
    <w:rsid w:val="00241286"/>
    <w:rsid w:val="002448F4"/>
    <w:rsid w:val="0025401D"/>
    <w:rsid w:val="0025533D"/>
    <w:rsid w:val="0025568A"/>
    <w:rsid w:val="002609EA"/>
    <w:rsid w:val="00265CEE"/>
    <w:rsid w:val="00266503"/>
    <w:rsid w:val="00266A2F"/>
    <w:rsid w:val="002715A2"/>
    <w:rsid w:val="00272D13"/>
    <w:rsid w:val="00284426"/>
    <w:rsid w:val="00285F41"/>
    <w:rsid w:val="00292A85"/>
    <w:rsid w:val="00297FD7"/>
    <w:rsid w:val="002B40C5"/>
    <w:rsid w:val="002C0D5E"/>
    <w:rsid w:val="002C0EAA"/>
    <w:rsid w:val="002D52D6"/>
    <w:rsid w:val="002D662F"/>
    <w:rsid w:val="002D7DCC"/>
    <w:rsid w:val="002D7FAA"/>
    <w:rsid w:val="002E1A6C"/>
    <w:rsid w:val="002E1EB6"/>
    <w:rsid w:val="002E518A"/>
    <w:rsid w:val="002E5A35"/>
    <w:rsid w:val="002E6BDB"/>
    <w:rsid w:val="002F099F"/>
    <w:rsid w:val="002F3C89"/>
    <w:rsid w:val="002F5659"/>
    <w:rsid w:val="0030200D"/>
    <w:rsid w:val="00303957"/>
    <w:rsid w:val="00306499"/>
    <w:rsid w:val="00306B5E"/>
    <w:rsid w:val="00313CFF"/>
    <w:rsid w:val="00322A56"/>
    <w:rsid w:val="00323F39"/>
    <w:rsid w:val="00327C5D"/>
    <w:rsid w:val="003328FA"/>
    <w:rsid w:val="00333FC6"/>
    <w:rsid w:val="00334A29"/>
    <w:rsid w:val="00336D4D"/>
    <w:rsid w:val="00342E5D"/>
    <w:rsid w:val="00346726"/>
    <w:rsid w:val="00352764"/>
    <w:rsid w:val="003544D5"/>
    <w:rsid w:val="0035739A"/>
    <w:rsid w:val="003626D9"/>
    <w:rsid w:val="0036766F"/>
    <w:rsid w:val="00372B48"/>
    <w:rsid w:val="00372BCE"/>
    <w:rsid w:val="00377715"/>
    <w:rsid w:val="00382A3A"/>
    <w:rsid w:val="003A0345"/>
    <w:rsid w:val="003A469B"/>
    <w:rsid w:val="003A6806"/>
    <w:rsid w:val="003A740D"/>
    <w:rsid w:val="003B0E8C"/>
    <w:rsid w:val="003B49C8"/>
    <w:rsid w:val="003B5E1E"/>
    <w:rsid w:val="003B6055"/>
    <w:rsid w:val="003C1866"/>
    <w:rsid w:val="003C3504"/>
    <w:rsid w:val="003C3861"/>
    <w:rsid w:val="003C7037"/>
    <w:rsid w:val="003D198E"/>
    <w:rsid w:val="003D6268"/>
    <w:rsid w:val="003F00F6"/>
    <w:rsid w:val="004004A8"/>
    <w:rsid w:val="004028C6"/>
    <w:rsid w:val="004055B0"/>
    <w:rsid w:val="0041014A"/>
    <w:rsid w:val="00423E99"/>
    <w:rsid w:val="004258D3"/>
    <w:rsid w:val="00433AE4"/>
    <w:rsid w:val="00434C73"/>
    <w:rsid w:val="004526FD"/>
    <w:rsid w:val="00454B8D"/>
    <w:rsid w:val="00457C40"/>
    <w:rsid w:val="00460C20"/>
    <w:rsid w:val="0047093D"/>
    <w:rsid w:val="004822A8"/>
    <w:rsid w:val="0048369F"/>
    <w:rsid w:val="004853DD"/>
    <w:rsid w:val="004900A8"/>
    <w:rsid w:val="004A2C7A"/>
    <w:rsid w:val="004A502A"/>
    <w:rsid w:val="004A5608"/>
    <w:rsid w:val="004A569A"/>
    <w:rsid w:val="004B095A"/>
    <w:rsid w:val="004B2E25"/>
    <w:rsid w:val="004B328E"/>
    <w:rsid w:val="004B6A9B"/>
    <w:rsid w:val="004C28AB"/>
    <w:rsid w:val="004C7D5D"/>
    <w:rsid w:val="004D1BCC"/>
    <w:rsid w:val="004D5E64"/>
    <w:rsid w:val="004D6DD6"/>
    <w:rsid w:val="004E02EA"/>
    <w:rsid w:val="004E117D"/>
    <w:rsid w:val="004E51E8"/>
    <w:rsid w:val="004F50EA"/>
    <w:rsid w:val="00503670"/>
    <w:rsid w:val="00507C6C"/>
    <w:rsid w:val="0051012F"/>
    <w:rsid w:val="005138FD"/>
    <w:rsid w:val="0051409F"/>
    <w:rsid w:val="00515EA0"/>
    <w:rsid w:val="005215E0"/>
    <w:rsid w:val="0053299B"/>
    <w:rsid w:val="005340B2"/>
    <w:rsid w:val="0053425E"/>
    <w:rsid w:val="005347A9"/>
    <w:rsid w:val="00537E13"/>
    <w:rsid w:val="0055088C"/>
    <w:rsid w:val="00550CE4"/>
    <w:rsid w:val="00550F6E"/>
    <w:rsid w:val="00552847"/>
    <w:rsid w:val="00553787"/>
    <w:rsid w:val="00553E91"/>
    <w:rsid w:val="00555355"/>
    <w:rsid w:val="005563B0"/>
    <w:rsid w:val="00556A17"/>
    <w:rsid w:val="00556E4B"/>
    <w:rsid w:val="005571F3"/>
    <w:rsid w:val="00561510"/>
    <w:rsid w:val="00575AAA"/>
    <w:rsid w:val="00577040"/>
    <w:rsid w:val="00581FF6"/>
    <w:rsid w:val="0058643B"/>
    <w:rsid w:val="00592FF8"/>
    <w:rsid w:val="005A7A38"/>
    <w:rsid w:val="005B0409"/>
    <w:rsid w:val="005B6B61"/>
    <w:rsid w:val="005C7140"/>
    <w:rsid w:val="005D5391"/>
    <w:rsid w:val="005E77E7"/>
    <w:rsid w:val="005F1403"/>
    <w:rsid w:val="005F1DBF"/>
    <w:rsid w:val="005F262E"/>
    <w:rsid w:val="00603A1C"/>
    <w:rsid w:val="00620D05"/>
    <w:rsid w:val="006249A9"/>
    <w:rsid w:val="00626C14"/>
    <w:rsid w:val="0062795E"/>
    <w:rsid w:val="00632686"/>
    <w:rsid w:val="00633A36"/>
    <w:rsid w:val="006362C7"/>
    <w:rsid w:val="00640195"/>
    <w:rsid w:val="006414F2"/>
    <w:rsid w:val="0064370E"/>
    <w:rsid w:val="0064543D"/>
    <w:rsid w:val="00650201"/>
    <w:rsid w:val="006601C1"/>
    <w:rsid w:val="00672677"/>
    <w:rsid w:val="006831ED"/>
    <w:rsid w:val="0069022C"/>
    <w:rsid w:val="0069420C"/>
    <w:rsid w:val="006971BD"/>
    <w:rsid w:val="006A0708"/>
    <w:rsid w:val="006A081F"/>
    <w:rsid w:val="006A7373"/>
    <w:rsid w:val="006B56D0"/>
    <w:rsid w:val="006C0904"/>
    <w:rsid w:val="006C271F"/>
    <w:rsid w:val="006C2924"/>
    <w:rsid w:val="006D1B94"/>
    <w:rsid w:val="006D7A0A"/>
    <w:rsid w:val="006E0869"/>
    <w:rsid w:val="006E318E"/>
    <w:rsid w:val="006E375F"/>
    <w:rsid w:val="006F2732"/>
    <w:rsid w:val="006F48BE"/>
    <w:rsid w:val="006F602C"/>
    <w:rsid w:val="006F6A7C"/>
    <w:rsid w:val="006F7C79"/>
    <w:rsid w:val="00701F6D"/>
    <w:rsid w:val="007034F6"/>
    <w:rsid w:val="00707367"/>
    <w:rsid w:val="00711FFE"/>
    <w:rsid w:val="00720F8A"/>
    <w:rsid w:val="00721DC2"/>
    <w:rsid w:val="00725441"/>
    <w:rsid w:val="007255AC"/>
    <w:rsid w:val="00731466"/>
    <w:rsid w:val="00732E96"/>
    <w:rsid w:val="007368A3"/>
    <w:rsid w:val="00740054"/>
    <w:rsid w:val="00744CB9"/>
    <w:rsid w:val="0074536F"/>
    <w:rsid w:val="00747592"/>
    <w:rsid w:val="00751C6B"/>
    <w:rsid w:val="0075412F"/>
    <w:rsid w:val="00755B16"/>
    <w:rsid w:val="007578B8"/>
    <w:rsid w:val="007606A8"/>
    <w:rsid w:val="00762B4C"/>
    <w:rsid w:val="00764D79"/>
    <w:rsid w:val="0077322B"/>
    <w:rsid w:val="007751B6"/>
    <w:rsid w:val="00776B85"/>
    <w:rsid w:val="00781E18"/>
    <w:rsid w:val="00782E0E"/>
    <w:rsid w:val="00782FA2"/>
    <w:rsid w:val="00797908"/>
    <w:rsid w:val="007A7799"/>
    <w:rsid w:val="007A7D40"/>
    <w:rsid w:val="007B23CC"/>
    <w:rsid w:val="007B3A73"/>
    <w:rsid w:val="007B4560"/>
    <w:rsid w:val="007B5542"/>
    <w:rsid w:val="007B598F"/>
    <w:rsid w:val="007C1312"/>
    <w:rsid w:val="007C3378"/>
    <w:rsid w:val="007D47DB"/>
    <w:rsid w:val="007D7863"/>
    <w:rsid w:val="007E2C3C"/>
    <w:rsid w:val="007E5A7A"/>
    <w:rsid w:val="007F105C"/>
    <w:rsid w:val="007F3911"/>
    <w:rsid w:val="007F7DE9"/>
    <w:rsid w:val="00804A9F"/>
    <w:rsid w:val="0081064F"/>
    <w:rsid w:val="00814A02"/>
    <w:rsid w:val="008158E4"/>
    <w:rsid w:val="0081746B"/>
    <w:rsid w:val="0082047E"/>
    <w:rsid w:val="00820D7D"/>
    <w:rsid w:val="00824390"/>
    <w:rsid w:val="00824543"/>
    <w:rsid w:val="00824A4E"/>
    <w:rsid w:val="00825AF3"/>
    <w:rsid w:val="0082794D"/>
    <w:rsid w:val="00831F0C"/>
    <w:rsid w:val="0083685F"/>
    <w:rsid w:val="00840C03"/>
    <w:rsid w:val="008437A0"/>
    <w:rsid w:val="00850803"/>
    <w:rsid w:val="008575FC"/>
    <w:rsid w:val="00873815"/>
    <w:rsid w:val="008771B3"/>
    <w:rsid w:val="00883DE1"/>
    <w:rsid w:val="0089374B"/>
    <w:rsid w:val="00897A62"/>
    <w:rsid w:val="00897DEC"/>
    <w:rsid w:val="008A031D"/>
    <w:rsid w:val="008A37C9"/>
    <w:rsid w:val="008B5B0A"/>
    <w:rsid w:val="008B6CEA"/>
    <w:rsid w:val="008C10D8"/>
    <w:rsid w:val="008D0613"/>
    <w:rsid w:val="008E55A0"/>
    <w:rsid w:val="008E7BEE"/>
    <w:rsid w:val="008F33AF"/>
    <w:rsid w:val="00903D5B"/>
    <w:rsid w:val="009135D0"/>
    <w:rsid w:val="009160B0"/>
    <w:rsid w:val="009241DF"/>
    <w:rsid w:val="00925258"/>
    <w:rsid w:val="009257BB"/>
    <w:rsid w:val="00932F1B"/>
    <w:rsid w:val="009345DA"/>
    <w:rsid w:val="0093619C"/>
    <w:rsid w:val="00941645"/>
    <w:rsid w:val="00943A1D"/>
    <w:rsid w:val="00961982"/>
    <w:rsid w:val="009654A8"/>
    <w:rsid w:val="00965D31"/>
    <w:rsid w:val="0096607D"/>
    <w:rsid w:val="009666DA"/>
    <w:rsid w:val="0096700F"/>
    <w:rsid w:val="00974114"/>
    <w:rsid w:val="00984193"/>
    <w:rsid w:val="00984D8A"/>
    <w:rsid w:val="009859D5"/>
    <w:rsid w:val="009A2C09"/>
    <w:rsid w:val="009A708E"/>
    <w:rsid w:val="009B55A8"/>
    <w:rsid w:val="009B5F8F"/>
    <w:rsid w:val="009C0E2A"/>
    <w:rsid w:val="009C1A68"/>
    <w:rsid w:val="009D50D8"/>
    <w:rsid w:val="009D5B05"/>
    <w:rsid w:val="009D702D"/>
    <w:rsid w:val="009E0A3C"/>
    <w:rsid w:val="009E4F5C"/>
    <w:rsid w:val="009E78DC"/>
    <w:rsid w:val="009F0193"/>
    <w:rsid w:val="009F2750"/>
    <w:rsid w:val="009F346C"/>
    <w:rsid w:val="009F3839"/>
    <w:rsid w:val="009F3F6F"/>
    <w:rsid w:val="009F7290"/>
    <w:rsid w:val="00A06A41"/>
    <w:rsid w:val="00A0706C"/>
    <w:rsid w:val="00A1303A"/>
    <w:rsid w:val="00A23168"/>
    <w:rsid w:val="00A26C84"/>
    <w:rsid w:val="00A47C57"/>
    <w:rsid w:val="00A47E25"/>
    <w:rsid w:val="00A5286F"/>
    <w:rsid w:val="00A529A6"/>
    <w:rsid w:val="00A64763"/>
    <w:rsid w:val="00A6523C"/>
    <w:rsid w:val="00A6767B"/>
    <w:rsid w:val="00A726C4"/>
    <w:rsid w:val="00A8095B"/>
    <w:rsid w:val="00A82600"/>
    <w:rsid w:val="00A82A9F"/>
    <w:rsid w:val="00A8395C"/>
    <w:rsid w:val="00A86FBC"/>
    <w:rsid w:val="00A92BD8"/>
    <w:rsid w:val="00A96F02"/>
    <w:rsid w:val="00AA1723"/>
    <w:rsid w:val="00AA6242"/>
    <w:rsid w:val="00AB5652"/>
    <w:rsid w:val="00AB616A"/>
    <w:rsid w:val="00AB656B"/>
    <w:rsid w:val="00AC1CFF"/>
    <w:rsid w:val="00AC454D"/>
    <w:rsid w:val="00AC49DA"/>
    <w:rsid w:val="00AE69E1"/>
    <w:rsid w:val="00B02B08"/>
    <w:rsid w:val="00B05667"/>
    <w:rsid w:val="00B06B4F"/>
    <w:rsid w:val="00B16EE8"/>
    <w:rsid w:val="00B17CE8"/>
    <w:rsid w:val="00B20B8C"/>
    <w:rsid w:val="00B22660"/>
    <w:rsid w:val="00B42251"/>
    <w:rsid w:val="00B45ECD"/>
    <w:rsid w:val="00B50CAD"/>
    <w:rsid w:val="00B53A42"/>
    <w:rsid w:val="00B55F9E"/>
    <w:rsid w:val="00B57C27"/>
    <w:rsid w:val="00B61AF6"/>
    <w:rsid w:val="00B63E90"/>
    <w:rsid w:val="00B7139B"/>
    <w:rsid w:val="00B855A9"/>
    <w:rsid w:val="00B8563E"/>
    <w:rsid w:val="00B8615E"/>
    <w:rsid w:val="00B9095B"/>
    <w:rsid w:val="00B928ED"/>
    <w:rsid w:val="00B94200"/>
    <w:rsid w:val="00BB47C9"/>
    <w:rsid w:val="00BC07CC"/>
    <w:rsid w:val="00BC0E5B"/>
    <w:rsid w:val="00BC11DC"/>
    <w:rsid w:val="00BC60D6"/>
    <w:rsid w:val="00BD1483"/>
    <w:rsid w:val="00BD18AE"/>
    <w:rsid w:val="00BD4E62"/>
    <w:rsid w:val="00BD5239"/>
    <w:rsid w:val="00BE688B"/>
    <w:rsid w:val="00BE7749"/>
    <w:rsid w:val="00BF2D81"/>
    <w:rsid w:val="00BF4312"/>
    <w:rsid w:val="00BF50E8"/>
    <w:rsid w:val="00BF7B80"/>
    <w:rsid w:val="00C002CF"/>
    <w:rsid w:val="00C005BC"/>
    <w:rsid w:val="00C03F4F"/>
    <w:rsid w:val="00C113DD"/>
    <w:rsid w:val="00C222D4"/>
    <w:rsid w:val="00C2280B"/>
    <w:rsid w:val="00C254DA"/>
    <w:rsid w:val="00C32BE1"/>
    <w:rsid w:val="00C346E8"/>
    <w:rsid w:val="00C34EA8"/>
    <w:rsid w:val="00C35A12"/>
    <w:rsid w:val="00C41073"/>
    <w:rsid w:val="00C43CE0"/>
    <w:rsid w:val="00C50C8D"/>
    <w:rsid w:val="00C522F3"/>
    <w:rsid w:val="00C52CAB"/>
    <w:rsid w:val="00C631F5"/>
    <w:rsid w:val="00C64C31"/>
    <w:rsid w:val="00C7727D"/>
    <w:rsid w:val="00C82AEC"/>
    <w:rsid w:val="00C84591"/>
    <w:rsid w:val="00C8502B"/>
    <w:rsid w:val="00C87B5B"/>
    <w:rsid w:val="00C901B4"/>
    <w:rsid w:val="00C90A39"/>
    <w:rsid w:val="00C90BE4"/>
    <w:rsid w:val="00C9152B"/>
    <w:rsid w:val="00C92180"/>
    <w:rsid w:val="00CA064E"/>
    <w:rsid w:val="00CA478A"/>
    <w:rsid w:val="00CB3FA6"/>
    <w:rsid w:val="00CB5227"/>
    <w:rsid w:val="00CB5388"/>
    <w:rsid w:val="00CC27F7"/>
    <w:rsid w:val="00CC2EA4"/>
    <w:rsid w:val="00CD09AD"/>
    <w:rsid w:val="00CD1B5A"/>
    <w:rsid w:val="00CD2167"/>
    <w:rsid w:val="00CD3470"/>
    <w:rsid w:val="00CD3F5A"/>
    <w:rsid w:val="00CE09EA"/>
    <w:rsid w:val="00CE1593"/>
    <w:rsid w:val="00CE4639"/>
    <w:rsid w:val="00D037E7"/>
    <w:rsid w:val="00D13863"/>
    <w:rsid w:val="00D16F63"/>
    <w:rsid w:val="00D206E7"/>
    <w:rsid w:val="00D21588"/>
    <w:rsid w:val="00D25DDB"/>
    <w:rsid w:val="00D25E82"/>
    <w:rsid w:val="00D27338"/>
    <w:rsid w:val="00D335DA"/>
    <w:rsid w:val="00D344C1"/>
    <w:rsid w:val="00D34F34"/>
    <w:rsid w:val="00D403E4"/>
    <w:rsid w:val="00D55F1B"/>
    <w:rsid w:val="00D5609A"/>
    <w:rsid w:val="00D67C81"/>
    <w:rsid w:val="00D72F46"/>
    <w:rsid w:val="00D757E7"/>
    <w:rsid w:val="00D764F0"/>
    <w:rsid w:val="00D862B2"/>
    <w:rsid w:val="00D95DAA"/>
    <w:rsid w:val="00D9774D"/>
    <w:rsid w:val="00DA0BBA"/>
    <w:rsid w:val="00DA510A"/>
    <w:rsid w:val="00DA5725"/>
    <w:rsid w:val="00DC2973"/>
    <w:rsid w:val="00DD1A08"/>
    <w:rsid w:val="00DD325D"/>
    <w:rsid w:val="00DD4B1C"/>
    <w:rsid w:val="00DE5653"/>
    <w:rsid w:val="00DE597E"/>
    <w:rsid w:val="00DE724B"/>
    <w:rsid w:val="00DF0E41"/>
    <w:rsid w:val="00E01AD2"/>
    <w:rsid w:val="00E050D9"/>
    <w:rsid w:val="00E05310"/>
    <w:rsid w:val="00E13D0E"/>
    <w:rsid w:val="00E152D0"/>
    <w:rsid w:val="00E159F0"/>
    <w:rsid w:val="00E16E3D"/>
    <w:rsid w:val="00E3063E"/>
    <w:rsid w:val="00E31F11"/>
    <w:rsid w:val="00E32CF5"/>
    <w:rsid w:val="00E357E3"/>
    <w:rsid w:val="00E37D32"/>
    <w:rsid w:val="00E37F84"/>
    <w:rsid w:val="00E40F5A"/>
    <w:rsid w:val="00E412A3"/>
    <w:rsid w:val="00E4130D"/>
    <w:rsid w:val="00E41F36"/>
    <w:rsid w:val="00E4411C"/>
    <w:rsid w:val="00E443F5"/>
    <w:rsid w:val="00E458E7"/>
    <w:rsid w:val="00E671A5"/>
    <w:rsid w:val="00E67DC1"/>
    <w:rsid w:val="00E67E13"/>
    <w:rsid w:val="00E70CEB"/>
    <w:rsid w:val="00E77EB9"/>
    <w:rsid w:val="00E827E2"/>
    <w:rsid w:val="00E83CB5"/>
    <w:rsid w:val="00E85E0A"/>
    <w:rsid w:val="00E8713B"/>
    <w:rsid w:val="00E906C4"/>
    <w:rsid w:val="00E90C31"/>
    <w:rsid w:val="00E91726"/>
    <w:rsid w:val="00E926A0"/>
    <w:rsid w:val="00EA1767"/>
    <w:rsid w:val="00EA2A64"/>
    <w:rsid w:val="00EA343D"/>
    <w:rsid w:val="00EA454A"/>
    <w:rsid w:val="00EB1C20"/>
    <w:rsid w:val="00EB3567"/>
    <w:rsid w:val="00EB580C"/>
    <w:rsid w:val="00EC18EC"/>
    <w:rsid w:val="00ED7791"/>
    <w:rsid w:val="00EE36AC"/>
    <w:rsid w:val="00EE5253"/>
    <w:rsid w:val="00EE6610"/>
    <w:rsid w:val="00EE726A"/>
    <w:rsid w:val="00EF09A9"/>
    <w:rsid w:val="00EF42A0"/>
    <w:rsid w:val="00EF6FB9"/>
    <w:rsid w:val="00F0249D"/>
    <w:rsid w:val="00F13C69"/>
    <w:rsid w:val="00F22A85"/>
    <w:rsid w:val="00F35CB6"/>
    <w:rsid w:val="00F377DF"/>
    <w:rsid w:val="00F42B7A"/>
    <w:rsid w:val="00F55563"/>
    <w:rsid w:val="00F56916"/>
    <w:rsid w:val="00F56F23"/>
    <w:rsid w:val="00F60CF3"/>
    <w:rsid w:val="00F62EC6"/>
    <w:rsid w:val="00F64036"/>
    <w:rsid w:val="00F72FE9"/>
    <w:rsid w:val="00F80009"/>
    <w:rsid w:val="00F82745"/>
    <w:rsid w:val="00F8296E"/>
    <w:rsid w:val="00F92906"/>
    <w:rsid w:val="00F92CF7"/>
    <w:rsid w:val="00F94ACA"/>
    <w:rsid w:val="00FA11C5"/>
    <w:rsid w:val="00FA5D7B"/>
    <w:rsid w:val="00FA6A66"/>
    <w:rsid w:val="00FB0A0B"/>
    <w:rsid w:val="00FB0D02"/>
    <w:rsid w:val="00FB0DB3"/>
    <w:rsid w:val="00FB2813"/>
    <w:rsid w:val="00FB605E"/>
    <w:rsid w:val="00FC0395"/>
    <w:rsid w:val="00FC1365"/>
    <w:rsid w:val="00FC6583"/>
    <w:rsid w:val="00FD3544"/>
    <w:rsid w:val="00FD62A1"/>
    <w:rsid w:val="00FD7CB2"/>
    <w:rsid w:val="00FE1C25"/>
    <w:rsid w:val="00FE6E01"/>
    <w:rsid w:val="00FF2385"/>
    <w:rsid w:val="00FF379D"/>
    <w:rsid w:val="00FF433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B4"/>
  </w:style>
  <w:style w:type="paragraph" w:styleId="Ttulo2">
    <w:name w:val="heading 2"/>
    <w:basedOn w:val="Normal"/>
    <w:link w:val="Ttulo2Car"/>
    <w:uiPriority w:val="9"/>
    <w:qFormat/>
    <w:rsid w:val="00222675"/>
    <w:pPr>
      <w:spacing w:before="100" w:beforeAutospacing="1" w:after="100" w:afterAutospacing="1" w:line="240" w:lineRule="auto"/>
      <w:outlineLvl w:val="1"/>
    </w:pPr>
    <w:rPr>
      <w:rFonts w:ascii="Times New Roman" w:eastAsia="Times New Roman" w:hAnsi="Times New Roman" w:cs="Times New Roman"/>
      <w:b/>
      <w:bCs/>
      <w:sz w:val="36"/>
      <w:szCs w:val="36"/>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22675"/>
    <w:rPr>
      <w:rFonts w:ascii="Times New Roman" w:eastAsia="Times New Roman" w:hAnsi="Times New Roman" w:cs="Times New Roman"/>
      <w:b/>
      <w:bCs/>
      <w:sz w:val="36"/>
      <w:szCs w:val="36"/>
      <w:lang w:val="es-AR" w:eastAsia="es-AR"/>
    </w:rPr>
  </w:style>
  <w:style w:type="character" w:customStyle="1" w:styleId="apple-converted-space">
    <w:name w:val="apple-converted-space"/>
    <w:basedOn w:val="Fuentedeprrafopredeter"/>
    <w:rsid w:val="00222675"/>
  </w:style>
  <w:style w:type="paragraph" w:styleId="Prrafodelista">
    <w:name w:val="List Paragraph"/>
    <w:basedOn w:val="Normal"/>
    <w:uiPriority w:val="34"/>
    <w:qFormat/>
    <w:rsid w:val="006E375F"/>
    <w:pPr>
      <w:ind w:left="720"/>
      <w:contextualSpacing/>
    </w:pPr>
  </w:style>
  <w:style w:type="character" w:styleId="Refdecomentario">
    <w:name w:val="annotation reference"/>
    <w:basedOn w:val="Fuentedeprrafopredeter"/>
    <w:uiPriority w:val="99"/>
    <w:semiHidden/>
    <w:unhideWhenUsed/>
    <w:rsid w:val="00E67E13"/>
    <w:rPr>
      <w:sz w:val="16"/>
      <w:szCs w:val="16"/>
    </w:rPr>
  </w:style>
  <w:style w:type="paragraph" w:styleId="Textocomentario">
    <w:name w:val="annotation text"/>
    <w:basedOn w:val="Normal"/>
    <w:link w:val="TextocomentarioCar"/>
    <w:uiPriority w:val="99"/>
    <w:unhideWhenUsed/>
    <w:rsid w:val="00E67E13"/>
    <w:pPr>
      <w:spacing w:line="240" w:lineRule="auto"/>
    </w:pPr>
    <w:rPr>
      <w:sz w:val="20"/>
      <w:szCs w:val="20"/>
    </w:rPr>
  </w:style>
  <w:style w:type="character" w:customStyle="1" w:styleId="TextocomentarioCar">
    <w:name w:val="Texto comentario Car"/>
    <w:basedOn w:val="Fuentedeprrafopredeter"/>
    <w:link w:val="Textocomentario"/>
    <w:uiPriority w:val="99"/>
    <w:rsid w:val="00E67E13"/>
    <w:rPr>
      <w:sz w:val="20"/>
      <w:szCs w:val="20"/>
    </w:rPr>
  </w:style>
  <w:style w:type="paragraph" w:styleId="Asuntodelcomentario">
    <w:name w:val="annotation subject"/>
    <w:basedOn w:val="Textocomentario"/>
    <w:next w:val="Textocomentario"/>
    <w:link w:val="AsuntodelcomentarioCar"/>
    <w:uiPriority w:val="99"/>
    <w:semiHidden/>
    <w:unhideWhenUsed/>
    <w:rsid w:val="00E67E13"/>
    <w:rPr>
      <w:b/>
      <w:bCs/>
    </w:rPr>
  </w:style>
  <w:style w:type="character" w:customStyle="1" w:styleId="AsuntodelcomentarioCar">
    <w:name w:val="Asunto del comentario Car"/>
    <w:basedOn w:val="TextocomentarioCar"/>
    <w:link w:val="Asuntodelcomentario"/>
    <w:uiPriority w:val="99"/>
    <w:semiHidden/>
    <w:rsid w:val="00E67E13"/>
    <w:rPr>
      <w:b/>
      <w:bCs/>
      <w:sz w:val="20"/>
      <w:szCs w:val="20"/>
    </w:rPr>
  </w:style>
  <w:style w:type="paragraph" w:styleId="Textodeglobo">
    <w:name w:val="Balloon Text"/>
    <w:basedOn w:val="Normal"/>
    <w:link w:val="TextodegloboCar"/>
    <w:uiPriority w:val="99"/>
    <w:semiHidden/>
    <w:unhideWhenUsed/>
    <w:rsid w:val="00E67E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E13"/>
    <w:rPr>
      <w:rFonts w:ascii="Tahoma" w:hAnsi="Tahoma" w:cs="Tahoma"/>
      <w:sz w:val="16"/>
      <w:szCs w:val="16"/>
    </w:rPr>
  </w:style>
  <w:style w:type="paragraph" w:styleId="Sangradetextonormal">
    <w:name w:val="Body Text Indent"/>
    <w:basedOn w:val="Normal"/>
    <w:link w:val="SangradetextonormalCar"/>
    <w:rsid w:val="0053299B"/>
    <w:pPr>
      <w:spacing w:after="0" w:line="480" w:lineRule="auto"/>
      <w:jc w:val="center"/>
    </w:pPr>
    <w:rPr>
      <w:rFonts w:ascii="Times New Roman" w:eastAsia="Times New Roman" w:hAnsi="Times New Roman" w:cs="Times New Roman"/>
      <w:b/>
      <w:sz w:val="24"/>
      <w:szCs w:val="20"/>
      <w:lang w:val="es-MX" w:eastAsia="es-ES"/>
    </w:rPr>
  </w:style>
  <w:style w:type="character" w:customStyle="1" w:styleId="SangradetextonormalCar">
    <w:name w:val="Sangría de texto normal Car"/>
    <w:basedOn w:val="Fuentedeprrafopredeter"/>
    <w:link w:val="Sangradetextonormal"/>
    <w:rsid w:val="0053299B"/>
    <w:rPr>
      <w:rFonts w:ascii="Times New Roman" w:eastAsia="Times New Roman" w:hAnsi="Times New Roman" w:cs="Times New Roman"/>
      <w:b/>
      <w:sz w:val="24"/>
      <w:szCs w:val="20"/>
      <w:lang w:val="es-MX" w:eastAsia="es-ES"/>
    </w:rPr>
  </w:style>
  <w:style w:type="paragraph" w:customStyle="1" w:styleId="ListParagraph1">
    <w:name w:val="List Paragraph1"/>
    <w:basedOn w:val="Normal"/>
    <w:rsid w:val="00BC60D6"/>
    <w:pPr>
      <w:spacing w:before="100" w:beforeAutospacing="1" w:after="100" w:afterAutospacing="1" w:line="240" w:lineRule="auto"/>
      <w:ind w:left="720"/>
      <w:jc w:val="both"/>
    </w:pPr>
    <w:rPr>
      <w:rFonts w:ascii="Calibri" w:eastAsia="Times New Roman" w:hAnsi="Calibri" w:cs="Calibri"/>
    </w:rPr>
  </w:style>
  <w:style w:type="paragraph" w:styleId="HTMLconformatoprevio">
    <w:name w:val="HTML Preformatted"/>
    <w:basedOn w:val="Normal"/>
    <w:link w:val="HTMLconformatoprevioCar"/>
    <w:uiPriority w:val="99"/>
    <w:unhideWhenUsed/>
    <w:rsid w:val="00377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377715"/>
    <w:rPr>
      <w:rFonts w:ascii="Courier New" w:eastAsia="Times New Roman" w:hAnsi="Courier New" w:cs="Courier New"/>
      <w:sz w:val="20"/>
      <w:szCs w:val="20"/>
      <w:lang w:val="en-US"/>
    </w:rPr>
  </w:style>
  <w:style w:type="paragraph" w:styleId="NormalWeb">
    <w:name w:val="Normal (Web)"/>
    <w:basedOn w:val="Normal"/>
    <w:uiPriority w:val="99"/>
    <w:semiHidden/>
    <w:unhideWhenUsed/>
    <w:rsid w:val="000030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rsid w:val="00196513"/>
    <w:rPr>
      <w:color w:val="0000FF"/>
      <w:u w:val="single"/>
    </w:rPr>
  </w:style>
  <w:style w:type="paragraph" w:styleId="Textoindependiente">
    <w:name w:val="Body Text"/>
    <w:basedOn w:val="Normal"/>
    <w:link w:val="TextoindependienteCar"/>
    <w:uiPriority w:val="99"/>
    <w:semiHidden/>
    <w:unhideWhenUsed/>
    <w:rsid w:val="00D21588"/>
    <w:pPr>
      <w:spacing w:after="120"/>
    </w:pPr>
  </w:style>
  <w:style w:type="character" w:customStyle="1" w:styleId="TextoindependienteCar">
    <w:name w:val="Texto independiente Car"/>
    <w:basedOn w:val="Fuentedeprrafopredeter"/>
    <w:link w:val="Textoindependiente"/>
    <w:uiPriority w:val="99"/>
    <w:semiHidden/>
    <w:rsid w:val="00D21588"/>
  </w:style>
  <w:style w:type="paragraph" w:styleId="Revisin">
    <w:name w:val="Revision"/>
    <w:hidden/>
    <w:uiPriority w:val="99"/>
    <w:semiHidden/>
    <w:rsid w:val="00B02B08"/>
    <w:pPr>
      <w:spacing w:after="0" w:line="240" w:lineRule="auto"/>
    </w:pPr>
  </w:style>
  <w:style w:type="paragraph" w:styleId="Encabezado">
    <w:name w:val="header"/>
    <w:basedOn w:val="Normal"/>
    <w:link w:val="EncabezadoCar"/>
    <w:uiPriority w:val="99"/>
    <w:unhideWhenUsed/>
    <w:rsid w:val="00824A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A4E"/>
  </w:style>
  <w:style w:type="paragraph" w:styleId="Piedepgina">
    <w:name w:val="footer"/>
    <w:basedOn w:val="Normal"/>
    <w:link w:val="PiedepginaCar"/>
    <w:uiPriority w:val="99"/>
    <w:unhideWhenUsed/>
    <w:rsid w:val="00824A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A4E"/>
  </w:style>
  <w:style w:type="character" w:styleId="Nmerodelnea">
    <w:name w:val="line number"/>
    <w:basedOn w:val="Fuentedeprrafopredeter"/>
    <w:uiPriority w:val="99"/>
    <w:semiHidden/>
    <w:unhideWhenUsed/>
    <w:rsid w:val="005F1403"/>
  </w:style>
  <w:style w:type="table" w:styleId="Tablaconcuadrcula">
    <w:name w:val="Table Grid"/>
    <w:basedOn w:val="Tablanormal"/>
    <w:uiPriority w:val="39"/>
    <w:rsid w:val="001E1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16F63"/>
    <w:pPr>
      <w:spacing w:after="0" w:line="240" w:lineRule="auto"/>
    </w:pPr>
  </w:style>
  <w:style w:type="paragraph" w:customStyle="1" w:styleId="m-1984799214905787650msolistparagraph">
    <w:name w:val="m_-1984799214905787650msolistparagraph"/>
    <w:basedOn w:val="Normal"/>
    <w:uiPriority w:val="99"/>
    <w:semiHidden/>
    <w:rsid w:val="00FA5D7B"/>
    <w:pPr>
      <w:spacing w:before="100" w:beforeAutospacing="1" w:after="100" w:afterAutospacing="1" w:line="240" w:lineRule="auto"/>
    </w:pPr>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B4"/>
  </w:style>
  <w:style w:type="paragraph" w:styleId="Ttulo2">
    <w:name w:val="heading 2"/>
    <w:basedOn w:val="Normal"/>
    <w:link w:val="Ttulo2Car"/>
    <w:uiPriority w:val="9"/>
    <w:qFormat/>
    <w:rsid w:val="00222675"/>
    <w:pPr>
      <w:spacing w:before="100" w:beforeAutospacing="1" w:after="100" w:afterAutospacing="1" w:line="240" w:lineRule="auto"/>
      <w:outlineLvl w:val="1"/>
    </w:pPr>
    <w:rPr>
      <w:rFonts w:ascii="Times New Roman" w:eastAsia="Times New Roman" w:hAnsi="Times New Roman" w:cs="Times New Roman"/>
      <w:b/>
      <w:bCs/>
      <w:sz w:val="36"/>
      <w:szCs w:val="36"/>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22675"/>
    <w:rPr>
      <w:rFonts w:ascii="Times New Roman" w:eastAsia="Times New Roman" w:hAnsi="Times New Roman" w:cs="Times New Roman"/>
      <w:b/>
      <w:bCs/>
      <w:sz w:val="36"/>
      <w:szCs w:val="36"/>
      <w:lang w:val="es-AR" w:eastAsia="es-AR"/>
    </w:rPr>
  </w:style>
  <w:style w:type="character" w:customStyle="1" w:styleId="apple-converted-space">
    <w:name w:val="apple-converted-space"/>
    <w:basedOn w:val="Fuentedeprrafopredeter"/>
    <w:rsid w:val="00222675"/>
  </w:style>
  <w:style w:type="paragraph" w:styleId="Prrafodelista">
    <w:name w:val="List Paragraph"/>
    <w:basedOn w:val="Normal"/>
    <w:uiPriority w:val="34"/>
    <w:qFormat/>
    <w:rsid w:val="006E375F"/>
    <w:pPr>
      <w:ind w:left="720"/>
      <w:contextualSpacing/>
    </w:pPr>
  </w:style>
  <w:style w:type="character" w:styleId="Refdecomentario">
    <w:name w:val="annotation reference"/>
    <w:basedOn w:val="Fuentedeprrafopredeter"/>
    <w:uiPriority w:val="99"/>
    <w:semiHidden/>
    <w:unhideWhenUsed/>
    <w:rsid w:val="00E67E13"/>
    <w:rPr>
      <w:sz w:val="16"/>
      <w:szCs w:val="16"/>
    </w:rPr>
  </w:style>
  <w:style w:type="paragraph" w:styleId="Textocomentario">
    <w:name w:val="annotation text"/>
    <w:basedOn w:val="Normal"/>
    <w:link w:val="TextocomentarioCar"/>
    <w:uiPriority w:val="99"/>
    <w:unhideWhenUsed/>
    <w:rsid w:val="00E67E13"/>
    <w:pPr>
      <w:spacing w:line="240" w:lineRule="auto"/>
    </w:pPr>
    <w:rPr>
      <w:sz w:val="20"/>
      <w:szCs w:val="20"/>
    </w:rPr>
  </w:style>
  <w:style w:type="character" w:customStyle="1" w:styleId="TextocomentarioCar">
    <w:name w:val="Texto comentario Car"/>
    <w:basedOn w:val="Fuentedeprrafopredeter"/>
    <w:link w:val="Textocomentario"/>
    <w:uiPriority w:val="99"/>
    <w:rsid w:val="00E67E13"/>
    <w:rPr>
      <w:sz w:val="20"/>
      <w:szCs w:val="20"/>
    </w:rPr>
  </w:style>
  <w:style w:type="paragraph" w:styleId="Asuntodelcomentario">
    <w:name w:val="annotation subject"/>
    <w:basedOn w:val="Textocomentario"/>
    <w:next w:val="Textocomentario"/>
    <w:link w:val="AsuntodelcomentarioCar"/>
    <w:uiPriority w:val="99"/>
    <w:semiHidden/>
    <w:unhideWhenUsed/>
    <w:rsid w:val="00E67E13"/>
    <w:rPr>
      <w:b/>
      <w:bCs/>
    </w:rPr>
  </w:style>
  <w:style w:type="character" w:customStyle="1" w:styleId="AsuntodelcomentarioCar">
    <w:name w:val="Asunto del comentario Car"/>
    <w:basedOn w:val="TextocomentarioCar"/>
    <w:link w:val="Asuntodelcomentario"/>
    <w:uiPriority w:val="99"/>
    <w:semiHidden/>
    <w:rsid w:val="00E67E13"/>
    <w:rPr>
      <w:b/>
      <w:bCs/>
      <w:sz w:val="20"/>
      <w:szCs w:val="20"/>
    </w:rPr>
  </w:style>
  <w:style w:type="paragraph" w:styleId="Textodeglobo">
    <w:name w:val="Balloon Text"/>
    <w:basedOn w:val="Normal"/>
    <w:link w:val="TextodegloboCar"/>
    <w:uiPriority w:val="99"/>
    <w:semiHidden/>
    <w:unhideWhenUsed/>
    <w:rsid w:val="00E67E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E13"/>
    <w:rPr>
      <w:rFonts w:ascii="Tahoma" w:hAnsi="Tahoma" w:cs="Tahoma"/>
      <w:sz w:val="16"/>
      <w:szCs w:val="16"/>
    </w:rPr>
  </w:style>
  <w:style w:type="paragraph" w:styleId="Sangradetextonormal">
    <w:name w:val="Body Text Indent"/>
    <w:basedOn w:val="Normal"/>
    <w:link w:val="SangradetextonormalCar"/>
    <w:rsid w:val="0053299B"/>
    <w:pPr>
      <w:spacing w:after="0" w:line="480" w:lineRule="auto"/>
      <w:jc w:val="center"/>
    </w:pPr>
    <w:rPr>
      <w:rFonts w:ascii="Times New Roman" w:eastAsia="Times New Roman" w:hAnsi="Times New Roman" w:cs="Times New Roman"/>
      <w:b/>
      <w:sz w:val="24"/>
      <w:szCs w:val="20"/>
      <w:lang w:val="es-MX" w:eastAsia="es-ES"/>
    </w:rPr>
  </w:style>
  <w:style w:type="character" w:customStyle="1" w:styleId="SangradetextonormalCar">
    <w:name w:val="Sangría de texto normal Car"/>
    <w:basedOn w:val="Fuentedeprrafopredeter"/>
    <w:link w:val="Sangradetextonormal"/>
    <w:rsid w:val="0053299B"/>
    <w:rPr>
      <w:rFonts w:ascii="Times New Roman" w:eastAsia="Times New Roman" w:hAnsi="Times New Roman" w:cs="Times New Roman"/>
      <w:b/>
      <w:sz w:val="24"/>
      <w:szCs w:val="20"/>
      <w:lang w:val="es-MX" w:eastAsia="es-ES"/>
    </w:rPr>
  </w:style>
  <w:style w:type="paragraph" w:customStyle="1" w:styleId="ListParagraph1">
    <w:name w:val="List Paragraph1"/>
    <w:basedOn w:val="Normal"/>
    <w:rsid w:val="00BC60D6"/>
    <w:pPr>
      <w:spacing w:before="100" w:beforeAutospacing="1" w:after="100" w:afterAutospacing="1" w:line="240" w:lineRule="auto"/>
      <w:ind w:left="720"/>
      <w:jc w:val="both"/>
    </w:pPr>
    <w:rPr>
      <w:rFonts w:ascii="Calibri" w:eastAsia="Times New Roman" w:hAnsi="Calibri" w:cs="Calibri"/>
    </w:rPr>
  </w:style>
  <w:style w:type="paragraph" w:styleId="HTMLconformatoprevio">
    <w:name w:val="HTML Preformatted"/>
    <w:basedOn w:val="Normal"/>
    <w:link w:val="HTMLconformatoprevioCar"/>
    <w:uiPriority w:val="99"/>
    <w:unhideWhenUsed/>
    <w:rsid w:val="00377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377715"/>
    <w:rPr>
      <w:rFonts w:ascii="Courier New" w:eastAsia="Times New Roman" w:hAnsi="Courier New" w:cs="Courier New"/>
      <w:sz w:val="20"/>
      <w:szCs w:val="20"/>
      <w:lang w:val="en-US"/>
    </w:rPr>
  </w:style>
  <w:style w:type="paragraph" w:styleId="NormalWeb">
    <w:name w:val="Normal (Web)"/>
    <w:basedOn w:val="Normal"/>
    <w:uiPriority w:val="99"/>
    <w:semiHidden/>
    <w:unhideWhenUsed/>
    <w:rsid w:val="000030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rsid w:val="00196513"/>
    <w:rPr>
      <w:color w:val="0000FF"/>
      <w:u w:val="single"/>
    </w:rPr>
  </w:style>
  <w:style w:type="paragraph" w:styleId="Textoindependiente">
    <w:name w:val="Body Text"/>
    <w:basedOn w:val="Normal"/>
    <w:link w:val="TextoindependienteCar"/>
    <w:uiPriority w:val="99"/>
    <w:semiHidden/>
    <w:unhideWhenUsed/>
    <w:rsid w:val="00D21588"/>
    <w:pPr>
      <w:spacing w:after="120"/>
    </w:pPr>
  </w:style>
  <w:style w:type="character" w:customStyle="1" w:styleId="TextoindependienteCar">
    <w:name w:val="Texto independiente Car"/>
    <w:basedOn w:val="Fuentedeprrafopredeter"/>
    <w:link w:val="Textoindependiente"/>
    <w:uiPriority w:val="99"/>
    <w:semiHidden/>
    <w:rsid w:val="00D21588"/>
  </w:style>
  <w:style w:type="paragraph" w:styleId="Revisin">
    <w:name w:val="Revision"/>
    <w:hidden/>
    <w:uiPriority w:val="99"/>
    <w:semiHidden/>
    <w:rsid w:val="00B02B08"/>
    <w:pPr>
      <w:spacing w:after="0" w:line="240" w:lineRule="auto"/>
    </w:pPr>
  </w:style>
  <w:style w:type="paragraph" w:styleId="Encabezado">
    <w:name w:val="header"/>
    <w:basedOn w:val="Normal"/>
    <w:link w:val="EncabezadoCar"/>
    <w:uiPriority w:val="99"/>
    <w:unhideWhenUsed/>
    <w:rsid w:val="00824A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A4E"/>
  </w:style>
  <w:style w:type="paragraph" w:styleId="Piedepgina">
    <w:name w:val="footer"/>
    <w:basedOn w:val="Normal"/>
    <w:link w:val="PiedepginaCar"/>
    <w:uiPriority w:val="99"/>
    <w:unhideWhenUsed/>
    <w:rsid w:val="00824A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A4E"/>
  </w:style>
  <w:style w:type="character" w:styleId="Nmerodelnea">
    <w:name w:val="line number"/>
    <w:basedOn w:val="Fuentedeprrafopredeter"/>
    <w:uiPriority w:val="99"/>
    <w:semiHidden/>
    <w:unhideWhenUsed/>
    <w:rsid w:val="005F1403"/>
  </w:style>
  <w:style w:type="table" w:styleId="Tablaconcuadrcula">
    <w:name w:val="Table Grid"/>
    <w:basedOn w:val="Tablanormal"/>
    <w:uiPriority w:val="39"/>
    <w:rsid w:val="001E1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16F63"/>
    <w:pPr>
      <w:spacing w:after="0" w:line="240" w:lineRule="auto"/>
    </w:pPr>
  </w:style>
  <w:style w:type="paragraph" w:customStyle="1" w:styleId="m-1984799214905787650msolistparagraph">
    <w:name w:val="m_-1984799214905787650msolistparagraph"/>
    <w:basedOn w:val="Normal"/>
    <w:uiPriority w:val="99"/>
    <w:semiHidden/>
    <w:rsid w:val="00FA5D7B"/>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00708">
      <w:bodyDiv w:val="1"/>
      <w:marLeft w:val="0"/>
      <w:marRight w:val="0"/>
      <w:marTop w:val="0"/>
      <w:marBottom w:val="0"/>
      <w:divBdr>
        <w:top w:val="none" w:sz="0" w:space="0" w:color="auto"/>
        <w:left w:val="none" w:sz="0" w:space="0" w:color="auto"/>
        <w:bottom w:val="none" w:sz="0" w:space="0" w:color="auto"/>
        <w:right w:val="none" w:sz="0" w:space="0" w:color="auto"/>
      </w:divBdr>
    </w:div>
    <w:div w:id="397553564">
      <w:bodyDiv w:val="1"/>
      <w:marLeft w:val="0"/>
      <w:marRight w:val="0"/>
      <w:marTop w:val="0"/>
      <w:marBottom w:val="0"/>
      <w:divBdr>
        <w:top w:val="none" w:sz="0" w:space="0" w:color="auto"/>
        <w:left w:val="none" w:sz="0" w:space="0" w:color="auto"/>
        <w:bottom w:val="none" w:sz="0" w:space="0" w:color="auto"/>
        <w:right w:val="none" w:sz="0" w:space="0" w:color="auto"/>
      </w:divBdr>
    </w:div>
    <w:div w:id="398868341">
      <w:bodyDiv w:val="1"/>
      <w:marLeft w:val="0"/>
      <w:marRight w:val="0"/>
      <w:marTop w:val="0"/>
      <w:marBottom w:val="0"/>
      <w:divBdr>
        <w:top w:val="none" w:sz="0" w:space="0" w:color="auto"/>
        <w:left w:val="none" w:sz="0" w:space="0" w:color="auto"/>
        <w:bottom w:val="none" w:sz="0" w:space="0" w:color="auto"/>
        <w:right w:val="none" w:sz="0" w:space="0" w:color="auto"/>
      </w:divBdr>
    </w:div>
    <w:div w:id="744647313">
      <w:bodyDiv w:val="1"/>
      <w:marLeft w:val="0"/>
      <w:marRight w:val="0"/>
      <w:marTop w:val="0"/>
      <w:marBottom w:val="0"/>
      <w:divBdr>
        <w:top w:val="none" w:sz="0" w:space="0" w:color="auto"/>
        <w:left w:val="none" w:sz="0" w:space="0" w:color="auto"/>
        <w:bottom w:val="none" w:sz="0" w:space="0" w:color="auto"/>
        <w:right w:val="none" w:sz="0" w:space="0" w:color="auto"/>
      </w:divBdr>
    </w:div>
    <w:div w:id="1479147764">
      <w:bodyDiv w:val="1"/>
      <w:marLeft w:val="0"/>
      <w:marRight w:val="0"/>
      <w:marTop w:val="0"/>
      <w:marBottom w:val="0"/>
      <w:divBdr>
        <w:top w:val="none" w:sz="0" w:space="0" w:color="auto"/>
        <w:left w:val="none" w:sz="0" w:space="0" w:color="auto"/>
        <w:bottom w:val="none" w:sz="0" w:space="0" w:color="auto"/>
        <w:right w:val="none" w:sz="0" w:space="0" w:color="auto"/>
      </w:divBdr>
    </w:div>
    <w:div w:id="1870339398">
      <w:bodyDiv w:val="1"/>
      <w:marLeft w:val="0"/>
      <w:marRight w:val="0"/>
      <w:marTop w:val="0"/>
      <w:marBottom w:val="0"/>
      <w:divBdr>
        <w:top w:val="none" w:sz="0" w:space="0" w:color="auto"/>
        <w:left w:val="none" w:sz="0" w:space="0" w:color="auto"/>
        <w:bottom w:val="none" w:sz="0" w:space="0" w:color="auto"/>
        <w:right w:val="none" w:sz="0" w:space="0" w:color="auto"/>
      </w:divBdr>
    </w:div>
    <w:div w:id="1940991102">
      <w:bodyDiv w:val="1"/>
      <w:marLeft w:val="0"/>
      <w:marRight w:val="0"/>
      <w:marTop w:val="0"/>
      <w:marBottom w:val="0"/>
      <w:divBdr>
        <w:top w:val="none" w:sz="0" w:space="0" w:color="auto"/>
        <w:left w:val="none" w:sz="0" w:space="0" w:color="auto"/>
        <w:bottom w:val="none" w:sz="0" w:space="0" w:color="auto"/>
        <w:right w:val="none" w:sz="0" w:space="0" w:color="auto"/>
      </w:divBdr>
    </w:div>
    <w:div w:id="19649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ucascuenya@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C5AB0-A910-43A2-B72B-37D25A8B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6120</Words>
  <Characters>33660</Characters>
  <Application>Microsoft Office Word</Application>
  <DocSecurity>0</DocSecurity>
  <Lines>280</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usuario</cp:lastModifiedBy>
  <cp:revision>2</cp:revision>
  <dcterms:created xsi:type="dcterms:W3CDTF">2019-03-27T09:29:00Z</dcterms:created>
  <dcterms:modified xsi:type="dcterms:W3CDTF">2019-03-27T09:29:00Z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645488863</vt:i4>
  </property>
</Properties>
</file>