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6D" w:rsidRPr="00691E48" w:rsidRDefault="00C956EE">
      <w:pPr>
        <w:pStyle w:val="Standard"/>
        <w:spacing w:line="480" w:lineRule="auto"/>
        <w:jc w:val="both"/>
        <w:rPr>
          <w:lang w:val="es-ES"/>
        </w:rPr>
      </w:pPr>
      <w:r w:rsidRPr="00691E48">
        <w:rPr>
          <w:rFonts w:ascii="Calibri" w:hAnsi="Calibri"/>
          <w:b/>
          <w:bCs/>
          <w:sz w:val="28"/>
          <w:szCs w:val="28"/>
          <w:lang w:val="es-ES"/>
        </w:rPr>
        <w:t>Trabajo fin de Máster:</w:t>
      </w:r>
      <w:r w:rsidRPr="00691E48">
        <w:rPr>
          <w:rFonts w:ascii="Calibri" w:hAnsi="Calibri"/>
          <w:sz w:val="28"/>
          <w:szCs w:val="28"/>
          <w:lang w:val="es-ES"/>
        </w:rPr>
        <w:t xml:space="preserve"> Presentismo en el personal de Urgencias Hospitalarias y Extrahospitalarias del Principado de Asturias.</w:t>
      </w:r>
    </w:p>
    <w:p w:rsidR="00A7556D" w:rsidRPr="00691E48" w:rsidRDefault="00C956EE">
      <w:pPr>
        <w:pStyle w:val="Standard"/>
        <w:spacing w:line="480" w:lineRule="auto"/>
        <w:jc w:val="both"/>
        <w:rPr>
          <w:rFonts w:ascii="Calibri" w:hAnsi="Calibri"/>
          <w:lang w:val="es-ES"/>
        </w:rPr>
      </w:pPr>
      <w:r w:rsidRPr="00691E48">
        <w:rPr>
          <w:rFonts w:ascii="Calibri" w:hAnsi="Calibri"/>
          <w:lang w:val="es-ES"/>
        </w:rPr>
        <w:t>Autora: Nerea Tudela Galán</w:t>
      </w:r>
    </w:p>
    <w:p w:rsidR="00A7556D" w:rsidRPr="00691E48" w:rsidRDefault="00C956EE">
      <w:pPr>
        <w:pStyle w:val="Standard"/>
        <w:spacing w:line="480" w:lineRule="auto"/>
        <w:jc w:val="both"/>
        <w:rPr>
          <w:rFonts w:ascii="Calibri" w:hAnsi="Calibri"/>
          <w:lang w:val="es-ES"/>
        </w:rPr>
      </w:pPr>
      <w:r w:rsidRPr="00691E48">
        <w:rPr>
          <w:rFonts w:ascii="Calibri" w:hAnsi="Calibri"/>
          <w:lang w:val="es-ES"/>
        </w:rPr>
        <w:t>Tutora: Mª Pilar Mosteiro Díaz</w:t>
      </w:r>
    </w:p>
    <w:p w:rsidR="00A7556D" w:rsidRPr="00691E48" w:rsidRDefault="00C956EE">
      <w:pPr>
        <w:pStyle w:val="Standard"/>
        <w:spacing w:line="480" w:lineRule="auto"/>
        <w:jc w:val="both"/>
        <w:rPr>
          <w:rFonts w:ascii="Calibri" w:hAnsi="Calibri"/>
          <w:b/>
          <w:bCs/>
          <w:sz w:val="22"/>
          <w:szCs w:val="22"/>
          <w:lang w:val="es-ES"/>
        </w:rPr>
      </w:pPr>
      <w:r w:rsidRPr="00691E48">
        <w:rPr>
          <w:rFonts w:ascii="Calibri" w:hAnsi="Calibri"/>
          <w:b/>
          <w:bCs/>
          <w:sz w:val="22"/>
          <w:szCs w:val="22"/>
          <w:lang w:val="es-ES"/>
        </w:rPr>
        <w:t xml:space="preserve"> </w:t>
      </w:r>
      <w:r w:rsidRPr="00691E48">
        <w:rPr>
          <w:rFonts w:ascii="Calibri" w:hAnsi="Calibri"/>
          <w:b/>
          <w:bCs/>
          <w:sz w:val="22"/>
          <w:szCs w:val="22"/>
          <w:lang w:val="es-ES"/>
        </w:rPr>
        <w:t>Introducción:</w:t>
      </w:r>
    </w:p>
    <w:p w:rsidR="00A7556D" w:rsidRPr="00691E48" w:rsidRDefault="00C956EE">
      <w:pPr>
        <w:pStyle w:val="Standard"/>
        <w:spacing w:line="480" w:lineRule="auto"/>
        <w:jc w:val="both"/>
        <w:rPr>
          <w:lang w:val="es-ES"/>
        </w:rPr>
      </w:pPr>
      <w:r w:rsidRPr="00691E48">
        <w:rPr>
          <w:rFonts w:ascii="Calibri" w:hAnsi="Calibri"/>
          <w:sz w:val="22"/>
          <w:szCs w:val="22"/>
          <w:lang w:val="es-ES"/>
        </w:rPr>
        <w:tab/>
      </w:r>
      <w:r>
        <w:rPr>
          <w:rFonts w:ascii="Calibri" w:hAnsi="Calibri"/>
          <w:sz w:val="22"/>
          <w:szCs w:val="22"/>
          <w:lang w:val="es-ES"/>
        </w:rPr>
        <w:t xml:space="preserve">El </w:t>
      </w:r>
      <w:proofErr w:type="spellStart"/>
      <w:r>
        <w:rPr>
          <w:rFonts w:ascii="Calibri" w:hAnsi="Calibri"/>
          <w:sz w:val="22"/>
          <w:szCs w:val="22"/>
          <w:lang w:val="es-ES"/>
        </w:rPr>
        <w:t>presentismo</w:t>
      </w:r>
      <w:proofErr w:type="spellEnd"/>
      <w:r>
        <w:rPr>
          <w:rFonts w:ascii="Calibri" w:hAnsi="Calibri"/>
          <w:sz w:val="22"/>
          <w:szCs w:val="22"/>
          <w:lang w:val="es-ES"/>
        </w:rPr>
        <w:t xml:space="preserve"> se describe como el fen</w:t>
      </w:r>
      <w:r>
        <w:rPr>
          <w:rFonts w:ascii="Calibri" w:hAnsi="Calibri"/>
          <w:sz w:val="22"/>
          <w:lang w:val="es-ES"/>
        </w:rPr>
        <w:t>ómeno en el que el individuo acude al trabajo a pesar de su condición de enfermedad. Está relacionado con la presencia de enfermedades crónicas, tanto físicas como psicológicas. Esto supone una pérdida d</w:t>
      </w:r>
      <w:r>
        <w:rPr>
          <w:rFonts w:ascii="Calibri" w:hAnsi="Calibri"/>
          <w:sz w:val="22"/>
          <w:lang w:val="es-ES"/>
        </w:rPr>
        <w:t>e productividad tanto individual como colectiva además de un aumento de los costes para la empresa. En el ámbito de la sanidad esto se traduce en una disminución de la calidad de los cuidados.</w:t>
      </w:r>
    </w:p>
    <w:p w:rsidR="00A7556D" w:rsidRPr="00691E48" w:rsidRDefault="00C956EE">
      <w:pPr>
        <w:pStyle w:val="Standard"/>
        <w:spacing w:line="480" w:lineRule="auto"/>
        <w:jc w:val="both"/>
        <w:rPr>
          <w:lang w:val="es-ES"/>
        </w:rPr>
      </w:pPr>
      <w:r>
        <w:rPr>
          <w:rFonts w:ascii="Calibri" w:hAnsi="Calibri"/>
          <w:b/>
          <w:bCs/>
          <w:sz w:val="22"/>
          <w:lang w:val="es-ES"/>
        </w:rPr>
        <w:t>Objetivos</w:t>
      </w:r>
    </w:p>
    <w:p w:rsidR="00A7556D" w:rsidRPr="00691E48" w:rsidRDefault="00C956EE">
      <w:pPr>
        <w:pStyle w:val="Standard"/>
        <w:spacing w:line="480" w:lineRule="auto"/>
        <w:jc w:val="both"/>
        <w:rPr>
          <w:lang w:val="es-ES"/>
        </w:rPr>
      </w:pPr>
      <w:r w:rsidRPr="00691E48">
        <w:rPr>
          <w:rFonts w:ascii="Calibri" w:hAnsi="Calibri"/>
          <w:sz w:val="22"/>
          <w:lang w:val="es-ES"/>
        </w:rPr>
        <w:tab/>
        <w:t>Como objetivo principal nos planteamos d</w:t>
      </w:r>
      <w:r>
        <w:rPr>
          <w:rFonts w:ascii="Calibri" w:hAnsi="Calibri"/>
          <w:sz w:val="22"/>
          <w:lang w:val="es-ES"/>
        </w:rPr>
        <w:t xml:space="preserve">escribir la </w:t>
      </w:r>
      <w:r>
        <w:rPr>
          <w:rFonts w:ascii="Calibri" w:hAnsi="Calibri"/>
          <w:sz w:val="22"/>
          <w:lang w:val="es-ES"/>
        </w:rPr>
        <w:t xml:space="preserve">prevalencia del </w:t>
      </w:r>
      <w:proofErr w:type="spellStart"/>
      <w:r>
        <w:rPr>
          <w:rFonts w:ascii="Calibri" w:hAnsi="Calibri"/>
          <w:sz w:val="22"/>
          <w:lang w:val="es-ES"/>
        </w:rPr>
        <w:t>presentismo</w:t>
      </w:r>
      <w:proofErr w:type="spellEnd"/>
      <w:r>
        <w:rPr>
          <w:rFonts w:ascii="Calibri" w:hAnsi="Calibri"/>
          <w:sz w:val="22"/>
          <w:lang w:val="es-ES"/>
        </w:rPr>
        <w:t xml:space="preserve"> en el personal </w:t>
      </w:r>
      <w:proofErr w:type="gramStart"/>
      <w:r>
        <w:rPr>
          <w:rFonts w:ascii="Calibri" w:hAnsi="Calibri"/>
          <w:sz w:val="22"/>
          <w:lang w:val="es-ES"/>
        </w:rPr>
        <w:t>asistencial</w:t>
      </w:r>
      <w:proofErr w:type="gramEnd"/>
      <w:r>
        <w:rPr>
          <w:rFonts w:ascii="Calibri" w:hAnsi="Calibri"/>
          <w:sz w:val="22"/>
          <w:lang w:val="es-ES"/>
        </w:rPr>
        <w:t xml:space="preserve"> de los Servicios de Urgencias Hospitalarias y </w:t>
      </w:r>
      <w:proofErr w:type="spellStart"/>
      <w:r>
        <w:rPr>
          <w:rFonts w:ascii="Calibri" w:hAnsi="Calibri"/>
          <w:sz w:val="22"/>
          <w:lang w:val="es-ES"/>
        </w:rPr>
        <w:t>Extrahospitalarias</w:t>
      </w:r>
      <w:proofErr w:type="spellEnd"/>
      <w:r>
        <w:rPr>
          <w:rFonts w:ascii="Calibri" w:hAnsi="Calibri"/>
          <w:sz w:val="22"/>
          <w:lang w:val="es-ES"/>
        </w:rPr>
        <w:t xml:space="preserve"> de las Áreas Sanitarias III, IV y V del Principado de Asturias. Y como objetivos secundarios: Definir los factores personales y laborale</w:t>
      </w:r>
      <w:r>
        <w:rPr>
          <w:rFonts w:ascii="Calibri" w:hAnsi="Calibri"/>
          <w:sz w:val="22"/>
          <w:lang w:val="es-ES"/>
        </w:rPr>
        <w:t xml:space="preserve">s que se asocian con el </w:t>
      </w:r>
      <w:proofErr w:type="spellStart"/>
      <w:r>
        <w:rPr>
          <w:rFonts w:ascii="Calibri" w:hAnsi="Calibri"/>
          <w:sz w:val="22"/>
          <w:lang w:val="es-ES"/>
        </w:rPr>
        <w:t>presentismo</w:t>
      </w:r>
      <w:proofErr w:type="spellEnd"/>
      <w:r>
        <w:rPr>
          <w:rFonts w:ascii="Calibri" w:hAnsi="Calibri"/>
          <w:sz w:val="22"/>
          <w:lang w:val="es-ES"/>
        </w:rPr>
        <w:t xml:space="preserve"> en las diferentes categorías asistenciales y adaptar y validar la escala de valoración del </w:t>
      </w:r>
      <w:proofErr w:type="spellStart"/>
      <w:r>
        <w:rPr>
          <w:rFonts w:ascii="Calibri" w:hAnsi="Calibri"/>
          <w:sz w:val="22"/>
          <w:lang w:val="es-ES"/>
        </w:rPr>
        <w:t>presentismo</w:t>
      </w:r>
      <w:proofErr w:type="spellEnd"/>
      <w:r>
        <w:rPr>
          <w:rFonts w:ascii="Calibri" w:hAnsi="Calibri"/>
          <w:sz w:val="22"/>
          <w:lang w:val="es-ES"/>
        </w:rPr>
        <w:t xml:space="preserve"> SPS-6 para población española.</w:t>
      </w:r>
    </w:p>
    <w:p w:rsidR="00A7556D" w:rsidRPr="00691E48" w:rsidRDefault="00C956EE">
      <w:pPr>
        <w:pStyle w:val="Standard"/>
        <w:spacing w:line="480" w:lineRule="auto"/>
        <w:jc w:val="both"/>
        <w:rPr>
          <w:lang w:val="es-ES"/>
        </w:rPr>
      </w:pPr>
      <w:r>
        <w:rPr>
          <w:rFonts w:ascii="Calibri" w:hAnsi="Calibri"/>
          <w:b/>
          <w:bCs/>
          <w:kern w:val="0"/>
          <w:sz w:val="22"/>
          <w:lang w:val="es-ES"/>
        </w:rPr>
        <w:t>Material y Métodos</w:t>
      </w:r>
    </w:p>
    <w:p w:rsidR="00A7556D" w:rsidRPr="00691E48" w:rsidRDefault="00C956EE">
      <w:pPr>
        <w:pStyle w:val="Standard"/>
        <w:spacing w:line="480" w:lineRule="auto"/>
        <w:jc w:val="both"/>
        <w:rPr>
          <w:lang w:val="es-ES"/>
        </w:rPr>
      </w:pPr>
      <w:r>
        <w:rPr>
          <w:rFonts w:ascii="Calibri" w:hAnsi="Calibri"/>
          <w:kern w:val="0"/>
          <w:sz w:val="22"/>
          <w:lang w:val="es-ES"/>
        </w:rPr>
        <w:tab/>
        <w:t>Realizamos un estudio descriptivo transversal en los enfermeros, m</w:t>
      </w:r>
      <w:r>
        <w:rPr>
          <w:rFonts w:ascii="Calibri" w:hAnsi="Calibri"/>
          <w:kern w:val="0"/>
          <w:sz w:val="22"/>
          <w:lang w:val="es-ES"/>
        </w:rPr>
        <w:t xml:space="preserve">édicos, auxiliares de enfermería y técnicos sanitarios de las unidades de urgencias hospitalarias y </w:t>
      </w:r>
      <w:proofErr w:type="spellStart"/>
      <w:r>
        <w:rPr>
          <w:rFonts w:ascii="Calibri" w:hAnsi="Calibri"/>
          <w:kern w:val="0"/>
          <w:sz w:val="22"/>
          <w:lang w:val="es-ES"/>
        </w:rPr>
        <w:t>extrahospitalarias</w:t>
      </w:r>
      <w:proofErr w:type="spellEnd"/>
      <w:r>
        <w:rPr>
          <w:rFonts w:ascii="Calibri" w:hAnsi="Calibri"/>
          <w:kern w:val="0"/>
          <w:sz w:val="22"/>
          <w:lang w:val="es-ES"/>
        </w:rPr>
        <w:t xml:space="preserve"> de </w:t>
      </w:r>
      <w:proofErr w:type="spellStart"/>
      <w:r>
        <w:rPr>
          <w:rFonts w:ascii="Calibri" w:hAnsi="Calibri"/>
          <w:kern w:val="0"/>
          <w:sz w:val="22"/>
          <w:lang w:val="es-ES"/>
        </w:rPr>
        <w:t>oviedo</w:t>
      </w:r>
      <w:proofErr w:type="spellEnd"/>
      <w:r>
        <w:rPr>
          <w:rFonts w:ascii="Calibri" w:hAnsi="Calibri"/>
          <w:kern w:val="0"/>
          <w:sz w:val="22"/>
          <w:lang w:val="es-ES"/>
        </w:rPr>
        <w:t>, Gijón y Avilés, excluyendo a los técnicos sanitarios que trabajaban en las unidades de soporte vital básico y aquellos individ</w:t>
      </w:r>
      <w:r>
        <w:rPr>
          <w:rFonts w:ascii="Calibri" w:hAnsi="Calibri"/>
          <w:kern w:val="0"/>
          <w:sz w:val="22"/>
          <w:lang w:val="es-ES"/>
        </w:rPr>
        <w:t xml:space="preserve">uos que no aceptaron participar. En el estudio incluimos variables relacionadas con la persona (edad, sexo, estado civil…), con el trabajo (categoría profesional, turno y centro de trabajo…) y con el </w:t>
      </w:r>
      <w:proofErr w:type="spellStart"/>
      <w:r>
        <w:rPr>
          <w:rFonts w:ascii="Calibri" w:hAnsi="Calibri"/>
          <w:kern w:val="0"/>
          <w:sz w:val="22"/>
          <w:lang w:val="es-ES"/>
        </w:rPr>
        <w:t>presentismo</w:t>
      </w:r>
      <w:proofErr w:type="spellEnd"/>
      <w:r>
        <w:rPr>
          <w:rFonts w:ascii="Calibri" w:hAnsi="Calibri"/>
          <w:kern w:val="0"/>
          <w:sz w:val="22"/>
          <w:lang w:val="es-ES"/>
        </w:rPr>
        <w:t xml:space="preserve"> (prevalencia y puntuación en la escala SPS-6</w:t>
      </w:r>
      <w:r>
        <w:rPr>
          <w:rFonts w:ascii="Calibri" w:hAnsi="Calibri"/>
          <w:kern w:val="0"/>
          <w:sz w:val="22"/>
          <w:lang w:val="es-ES"/>
        </w:rPr>
        <w:t xml:space="preserve">). La escala de </w:t>
      </w:r>
      <w:proofErr w:type="spellStart"/>
      <w:r>
        <w:rPr>
          <w:rFonts w:ascii="Calibri" w:hAnsi="Calibri"/>
          <w:kern w:val="0"/>
          <w:sz w:val="22"/>
          <w:lang w:val="es-ES"/>
        </w:rPr>
        <w:t>presentismo</w:t>
      </w:r>
      <w:proofErr w:type="spellEnd"/>
      <w:r>
        <w:rPr>
          <w:rFonts w:ascii="Calibri" w:hAnsi="Calibri"/>
          <w:kern w:val="0"/>
          <w:sz w:val="22"/>
          <w:lang w:val="es-ES"/>
        </w:rPr>
        <w:t xml:space="preserve"> pretende establecer una relaci</w:t>
      </w:r>
      <w:r>
        <w:rPr>
          <w:rFonts w:ascii="Calibri" w:hAnsi="Calibri"/>
          <w:sz w:val="22"/>
          <w:lang w:val="es-ES"/>
        </w:rPr>
        <w:t xml:space="preserve">ón entre el </w:t>
      </w:r>
      <w:proofErr w:type="spellStart"/>
      <w:r>
        <w:rPr>
          <w:rFonts w:ascii="Calibri" w:hAnsi="Calibri"/>
          <w:sz w:val="22"/>
          <w:lang w:val="es-ES"/>
        </w:rPr>
        <w:t>presentismo</w:t>
      </w:r>
      <w:proofErr w:type="spellEnd"/>
      <w:r>
        <w:rPr>
          <w:rFonts w:ascii="Calibri" w:hAnsi="Calibri"/>
          <w:sz w:val="22"/>
          <w:lang w:val="es-ES"/>
        </w:rPr>
        <w:t xml:space="preserve">, los problemas de salud y la productividad en el ámbito laboral midiendo la habilidad del trabajador para concentrarse y lograr realizar el trabajo a pesar de su problema de </w:t>
      </w:r>
      <w:r>
        <w:rPr>
          <w:rFonts w:ascii="Calibri" w:hAnsi="Calibri"/>
          <w:sz w:val="22"/>
          <w:lang w:val="es-ES"/>
        </w:rPr>
        <w:t xml:space="preserve">salud. Supone una autoevaluación subjetiva del trabajador mediante una escala tipo </w:t>
      </w:r>
      <w:proofErr w:type="spellStart"/>
      <w:r>
        <w:rPr>
          <w:rFonts w:ascii="Calibri" w:hAnsi="Calibri"/>
          <w:sz w:val="22"/>
          <w:lang w:val="es-ES"/>
        </w:rPr>
        <w:t>Likert</w:t>
      </w:r>
      <w:proofErr w:type="spellEnd"/>
      <w:r>
        <w:rPr>
          <w:rFonts w:ascii="Calibri" w:hAnsi="Calibri"/>
          <w:sz w:val="22"/>
          <w:lang w:val="es-ES"/>
        </w:rPr>
        <w:t xml:space="preserve"> de 6 ítems en la que el </w:t>
      </w:r>
      <w:r>
        <w:rPr>
          <w:rFonts w:ascii="Calibri" w:hAnsi="Calibri"/>
          <w:sz w:val="22"/>
          <w:lang w:val="es-ES"/>
        </w:rPr>
        <w:lastRenderedPageBreak/>
        <w:t>individuo expone su acuerdo o desacuerdo con una serie de afirmaciones. Está compuesta por dos dimensiones: trabajo completado y distracción e</w:t>
      </w:r>
      <w:r>
        <w:rPr>
          <w:rFonts w:ascii="Calibri" w:hAnsi="Calibri"/>
          <w:sz w:val="22"/>
          <w:lang w:val="es-ES"/>
        </w:rPr>
        <w:t>vitada. La primera hace referencia a las habilidades físicas para superar la enfermedad y la segunda a las psicológicas.</w:t>
      </w:r>
    </w:p>
    <w:p w:rsidR="00A7556D" w:rsidRPr="00691E48" w:rsidRDefault="00C956EE">
      <w:pPr>
        <w:pStyle w:val="Standard"/>
        <w:spacing w:line="480" w:lineRule="auto"/>
        <w:jc w:val="both"/>
        <w:rPr>
          <w:lang w:val="es-ES"/>
        </w:rPr>
      </w:pPr>
      <w:r>
        <w:rPr>
          <w:rFonts w:ascii="Calibri" w:hAnsi="Calibri"/>
          <w:b/>
          <w:bCs/>
          <w:sz w:val="22"/>
          <w:lang w:val="es-ES"/>
        </w:rPr>
        <w:t>Resultados</w:t>
      </w:r>
    </w:p>
    <w:p w:rsidR="00A7556D" w:rsidRPr="00691E48" w:rsidRDefault="00C956EE">
      <w:pPr>
        <w:pStyle w:val="Standard"/>
        <w:spacing w:line="480" w:lineRule="auto"/>
        <w:jc w:val="both"/>
        <w:rPr>
          <w:lang w:val="es-ES"/>
        </w:rPr>
      </w:pPr>
      <w:r>
        <w:rPr>
          <w:rFonts w:ascii="Calibri" w:hAnsi="Calibri"/>
          <w:kern w:val="0"/>
          <w:sz w:val="22"/>
          <w:lang w:val="es-ES"/>
        </w:rPr>
        <w:t xml:space="preserve"> </w:t>
      </w:r>
      <w:r>
        <w:rPr>
          <w:rFonts w:ascii="Calibri" w:hAnsi="Calibri"/>
          <w:kern w:val="0"/>
          <w:sz w:val="22"/>
          <w:lang w:val="es-ES"/>
        </w:rPr>
        <w:tab/>
        <w:t xml:space="preserve">La prevalencia del </w:t>
      </w:r>
      <w:proofErr w:type="spellStart"/>
      <w:r>
        <w:rPr>
          <w:rFonts w:ascii="Calibri" w:hAnsi="Calibri"/>
          <w:kern w:val="0"/>
          <w:sz w:val="22"/>
          <w:lang w:val="es-ES"/>
        </w:rPr>
        <w:t>presentismo</w:t>
      </w:r>
      <w:proofErr w:type="spellEnd"/>
      <w:r>
        <w:rPr>
          <w:rFonts w:ascii="Calibri" w:hAnsi="Calibri"/>
          <w:kern w:val="0"/>
          <w:sz w:val="22"/>
          <w:lang w:val="es-ES"/>
        </w:rPr>
        <w:t xml:space="preserve"> fue del 55,1%. </w:t>
      </w:r>
      <w:proofErr w:type="gramStart"/>
      <w:r>
        <w:rPr>
          <w:rFonts w:ascii="Calibri" w:hAnsi="Calibri"/>
          <w:kern w:val="0"/>
          <w:sz w:val="22"/>
          <w:lang w:val="es-ES"/>
        </w:rPr>
        <w:t>¡</w:t>
      </w:r>
      <w:proofErr w:type="gramEnd"/>
      <w:r>
        <w:rPr>
          <w:rFonts w:ascii="Calibri" w:hAnsi="Calibri"/>
          <w:kern w:val="0"/>
          <w:sz w:val="22"/>
          <w:lang w:val="es-ES"/>
        </w:rPr>
        <w:t>Se relacionó de forma estadísticamente significativa el percibir el trabajo</w:t>
      </w:r>
      <w:r>
        <w:rPr>
          <w:rFonts w:ascii="Calibri" w:hAnsi="Calibri"/>
          <w:kern w:val="0"/>
          <w:sz w:val="22"/>
          <w:lang w:val="es-ES"/>
        </w:rPr>
        <w:t xml:space="preserve"> como estresante con la aparición del </w:t>
      </w:r>
      <w:proofErr w:type="spellStart"/>
      <w:r>
        <w:rPr>
          <w:rFonts w:ascii="Calibri" w:hAnsi="Calibri"/>
          <w:kern w:val="0"/>
          <w:sz w:val="22"/>
          <w:lang w:val="es-ES"/>
        </w:rPr>
        <w:t>presentismo</w:t>
      </w:r>
      <w:proofErr w:type="spellEnd"/>
      <w:r>
        <w:rPr>
          <w:rFonts w:ascii="Calibri" w:hAnsi="Calibri"/>
          <w:kern w:val="0"/>
          <w:sz w:val="22"/>
          <w:lang w:val="es-ES"/>
        </w:rPr>
        <w:t xml:space="preserve"> (p=0,01).</w:t>
      </w:r>
    </w:p>
    <w:p w:rsidR="00A7556D" w:rsidRPr="00691E48" w:rsidRDefault="00C956EE">
      <w:pPr>
        <w:pStyle w:val="Standard"/>
        <w:spacing w:line="480" w:lineRule="auto"/>
        <w:jc w:val="both"/>
        <w:rPr>
          <w:lang w:val="es-ES"/>
        </w:rPr>
      </w:pPr>
      <w:r>
        <w:rPr>
          <w:rFonts w:ascii="Calibri" w:hAnsi="Calibri"/>
          <w:kern w:val="0"/>
          <w:sz w:val="22"/>
          <w:lang w:val="es-ES"/>
        </w:rPr>
        <w:t>La escala SPS-6 mostró niveles de consistencia interna en los mismos rangos que las adaptaciones portuguesa y brasileña tanto a nivel global como por dimensiones. Respecto a la puntuación de la es</w:t>
      </w:r>
      <w:r>
        <w:rPr>
          <w:rFonts w:ascii="Calibri" w:hAnsi="Calibri"/>
          <w:kern w:val="0"/>
          <w:sz w:val="22"/>
          <w:lang w:val="es-ES"/>
        </w:rPr>
        <w:t>cala SPS-6, la media en nuestra población fue de 20,24 y únicamente se encontraron diferencias estadísticamente significativas con las variables laborales: categoría profesional (p=0,03), centro de trabajo (p=0,001), turno (p&lt;0,001), antigüedad en el servi</w:t>
      </w:r>
      <w:r>
        <w:rPr>
          <w:rFonts w:ascii="Calibri" w:hAnsi="Calibri"/>
          <w:kern w:val="0"/>
          <w:sz w:val="22"/>
          <w:lang w:val="es-ES"/>
        </w:rPr>
        <w:t>cio de urgencias (p=0,05) y percepción subjetiva de estrés (p=0,039).</w:t>
      </w:r>
    </w:p>
    <w:p w:rsidR="00A7556D" w:rsidRPr="00691E48" w:rsidRDefault="00C956EE">
      <w:pPr>
        <w:pStyle w:val="Standard"/>
        <w:spacing w:line="480" w:lineRule="auto"/>
        <w:jc w:val="both"/>
        <w:rPr>
          <w:lang w:val="es-ES"/>
        </w:rPr>
      </w:pPr>
      <w:r>
        <w:rPr>
          <w:rFonts w:ascii="Calibri" w:hAnsi="Calibri"/>
          <w:b/>
          <w:bCs/>
          <w:kern w:val="0"/>
          <w:sz w:val="22"/>
          <w:lang w:val="es-ES"/>
        </w:rPr>
        <w:t>Conclusiones</w:t>
      </w:r>
    </w:p>
    <w:p w:rsidR="00A7556D" w:rsidRPr="00691E48" w:rsidRDefault="00C956EE">
      <w:pPr>
        <w:pStyle w:val="Standard"/>
        <w:spacing w:line="480" w:lineRule="auto"/>
        <w:ind w:firstLine="708"/>
        <w:jc w:val="both"/>
        <w:rPr>
          <w:lang w:val="es-ES"/>
        </w:rPr>
      </w:pPr>
      <w:r>
        <w:rPr>
          <w:rFonts w:ascii="Calibri" w:hAnsi="Calibri"/>
          <w:kern w:val="0"/>
          <w:sz w:val="22"/>
          <w:lang w:val="es-ES"/>
        </w:rPr>
        <w:t xml:space="preserve">Los médicos y técnicos sanitarios que trabajan en las unidades </w:t>
      </w:r>
      <w:proofErr w:type="spellStart"/>
      <w:r>
        <w:rPr>
          <w:rFonts w:ascii="Calibri" w:hAnsi="Calibri"/>
          <w:kern w:val="0"/>
          <w:sz w:val="22"/>
          <w:lang w:val="es-ES"/>
        </w:rPr>
        <w:t>extrahospitalarias</w:t>
      </w:r>
      <w:proofErr w:type="spellEnd"/>
      <w:r>
        <w:rPr>
          <w:rFonts w:ascii="Calibri" w:hAnsi="Calibri"/>
          <w:kern w:val="0"/>
          <w:sz w:val="22"/>
          <w:lang w:val="es-ES"/>
        </w:rPr>
        <w:t xml:space="preserve"> en turnos intensivos con una experiencia en el servicio intermedia, entre 5 y 15 años, y </w:t>
      </w:r>
      <w:r>
        <w:rPr>
          <w:rFonts w:ascii="Calibri" w:hAnsi="Calibri"/>
          <w:kern w:val="0"/>
          <w:sz w:val="22"/>
          <w:lang w:val="es-ES"/>
        </w:rPr>
        <w:t xml:space="preserve">que no perciben su trabajo como estresante tienen puntuaciones medias mayores en la escala de </w:t>
      </w:r>
      <w:proofErr w:type="spellStart"/>
      <w:r>
        <w:rPr>
          <w:rFonts w:ascii="Calibri" w:hAnsi="Calibri"/>
          <w:kern w:val="0"/>
          <w:sz w:val="22"/>
          <w:lang w:val="es-ES"/>
        </w:rPr>
        <w:t>presentismo</w:t>
      </w:r>
      <w:proofErr w:type="spellEnd"/>
      <w:r>
        <w:rPr>
          <w:rFonts w:ascii="Calibri" w:hAnsi="Calibri"/>
          <w:kern w:val="0"/>
          <w:sz w:val="22"/>
          <w:lang w:val="es-ES"/>
        </w:rPr>
        <w:t xml:space="preserve"> y por lo tanto mejores habilidades físicas y psicológicas para sobreponerse a la situación de enfermedad, por lo que se ven menos afectados por el </w:t>
      </w:r>
      <w:proofErr w:type="spellStart"/>
      <w:r>
        <w:rPr>
          <w:rFonts w:ascii="Calibri" w:hAnsi="Calibri"/>
          <w:kern w:val="0"/>
          <w:sz w:val="22"/>
          <w:lang w:val="es-ES"/>
        </w:rPr>
        <w:t>pre</w:t>
      </w:r>
      <w:r>
        <w:rPr>
          <w:rFonts w:ascii="Calibri" w:hAnsi="Calibri"/>
          <w:kern w:val="0"/>
          <w:sz w:val="22"/>
          <w:lang w:val="es-ES"/>
        </w:rPr>
        <w:t>sentismo</w:t>
      </w:r>
      <w:proofErr w:type="spellEnd"/>
      <w:r>
        <w:rPr>
          <w:rFonts w:ascii="Calibri" w:hAnsi="Calibri"/>
          <w:kern w:val="0"/>
          <w:sz w:val="22"/>
          <w:lang w:val="es-ES"/>
        </w:rPr>
        <w:t>.</w:t>
      </w:r>
    </w:p>
    <w:p w:rsidR="00A7556D" w:rsidRPr="00691E48" w:rsidRDefault="00A7556D">
      <w:pPr>
        <w:pStyle w:val="Standard"/>
        <w:spacing w:line="480" w:lineRule="auto"/>
        <w:jc w:val="both"/>
        <w:rPr>
          <w:lang w:val="es-ES"/>
        </w:rPr>
      </w:pPr>
    </w:p>
    <w:sectPr w:rsidR="00A7556D" w:rsidRPr="00691E48" w:rsidSect="00A7556D">
      <w:head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6EE" w:rsidRDefault="00C956EE" w:rsidP="00A7556D">
      <w:r>
        <w:separator/>
      </w:r>
    </w:p>
  </w:endnote>
  <w:endnote w:type="continuationSeparator" w:id="0">
    <w:p w:rsidR="00C956EE" w:rsidRDefault="00C956EE" w:rsidP="00A75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6EE" w:rsidRDefault="00C956EE" w:rsidP="00A7556D">
      <w:r w:rsidRPr="00A7556D">
        <w:rPr>
          <w:color w:val="000000"/>
        </w:rPr>
        <w:separator/>
      </w:r>
    </w:p>
  </w:footnote>
  <w:footnote w:type="continuationSeparator" w:id="0">
    <w:p w:rsidR="00C956EE" w:rsidRDefault="00C956EE" w:rsidP="00A75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6D" w:rsidRDefault="00A7556D">
    <w:pPr>
      <w:pStyle w:val="Encabezado"/>
    </w:pPr>
    <w:r>
      <w:rPr>
        <w:noProof/>
        <w:lang w:val="es-ES" w:eastAsia="es-ES" w:bidi="ar-SA"/>
      </w:rPr>
      <w:drawing>
        <wp:anchor distT="0" distB="0" distL="114300" distR="114300" simplePos="0" relativeHeight="251659264" behindDoc="0" locked="0" layoutInCell="1" allowOverlap="1">
          <wp:simplePos x="0" y="0"/>
          <wp:positionH relativeFrom="column">
            <wp:posOffset>15124</wp:posOffset>
          </wp:positionH>
          <wp:positionV relativeFrom="paragraph">
            <wp:posOffset>-323999</wp:posOffset>
          </wp:positionV>
          <wp:extent cx="698400" cy="471958"/>
          <wp:effectExtent l="0" t="0" r="0" b="0"/>
          <wp:wrapSquare wrapText="bothSides"/>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
                    <a:alphaModFix/>
                    <a:lum/>
                  </a:blip>
                  <a:srcRect/>
                  <a:stretch>
                    <a:fillRect/>
                  </a:stretch>
                </pic:blipFill>
                <pic:spPr>
                  <a:xfrm>
                    <a:off x="0" y="0"/>
                    <a:ext cx="698400" cy="471958"/>
                  </a:xfrm>
                  <a:prstGeom prst="rect">
                    <a:avLst/>
                  </a:prstGeom>
                  <a:noFill/>
                  <a:ln>
                    <a:noFill/>
                    <a:prstDash/>
                  </a:ln>
                </pic:spPr>
              </pic:pic>
            </a:graphicData>
          </a:graphic>
        </wp:anchor>
      </w:drawing>
    </w:r>
    <w:r>
      <w:rPr>
        <w:noProof/>
        <w:lang w:val="es-ES" w:eastAsia="es-ES" w:bidi="ar-SA"/>
      </w:rPr>
      <w:drawing>
        <wp:anchor distT="0" distB="0" distL="114300" distR="114300" simplePos="0" relativeHeight="251660288" behindDoc="0" locked="0" layoutInCell="1" allowOverlap="1">
          <wp:simplePos x="0" y="0"/>
          <wp:positionH relativeFrom="column">
            <wp:posOffset>4084204</wp:posOffset>
          </wp:positionH>
          <wp:positionV relativeFrom="paragraph">
            <wp:posOffset>-344161</wp:posOffset>
          </wp:positionV>
          <wp:extent cx="1952637" cy="424080"/>
          <wp:effectExtent l="0" t="0" r="0" b="0"/>
          <wp:wrapSquare wrapText="bothSides"/>
          <wp:docPr id="2"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2">
                    <a:alphaModFix/>
                    <a:lum/>
                  </a:blip>
                  <a:srcRect/>
                  <a:stretch>
                    <a:fillRect/>
                  </a:stretch>
                </pic:blipFill>
                <pic:spPr>
                  <a:xfrm>
                    <a:off x="0" y="0"/>
                    <a:ext cx="1952637" cy="424080"/>
                  </a:xfrm>
                  <a:prstGeom prst="rect">
                    <a:avLst/>
                  </a:prstGeom>
                  <a:noFill/>
                  <a:ln>
                    <a:noFill/>
                    <a:prstDash/>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664F0"/>
    <w:multiLevelType w:val="multilevel"/>
    <w:tmpl w:val="3116A5C2"/>
    <w:styleLink w:val="WWNum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rsids>
    <w:rsidRoot w:val="00A7556D"/>
    <w:rsid w:val="00691E48"/>
    <w:rsid w:val="00A7556D"/>
    <w:rsid w:val="00C956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556D"/>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A7556D"/>
    <w:pPr>
      <w:suppressAutoHyphens/>
    </w:pPr>
  </w:style>
  <w:style w:type="paragraph" w:customStyle="1" w:styleId="Heading">
    <w:name w:val="Heading"/>
    <w:basedOn w:val="Standard"/>
    <w:next w:val="Textbody"/>
    <w:rsid w:val="00A7556D"/>
    <w:pPr>
      <w:keepNext/>
      <w:spacing w:before="240" w:after="120"/>
    </w:pPr>
    <w:rPr>
      <w:rFonts w:ascii="Arial" w:hAnsi="Arial"/>
      <w:sz w:val="28"/>
      <w:szCs w:val="28"/>
    </w:rPr>
  </w:style>
  <w:style w:type="paragraph" w:customStyle="1" w:styleId="Textbody">
    <w:name w:val="Text body"/>
    <w:basedOn w:val="Standard"/>
    <w:rsid w:val="00A7556D"/>
    <w:pPr>
      <w:spacing w:after="120"/>
    </w:pPr>
  </w:style>
  <w:style w:type="paragraph" w:styleId="Lista">
    <w:name w:val="List"/>
    <w:basedOn w:val="Textbody"/>
    <w:rsid w:val="00A7556D"/>
  </w:style>
  <w:style w:type="paragraph" w:customStyle="1" w:styleId="Descripcin">
    <w:name w:val="Descripción"/>
    <w:basedOn w:val="Standard"/>
    <w:rsid w:val="00A7556D"/>
    <w:pPr>
      <w:suppressLineNumbers/>
      <w:spacing w:before="120" w:after="120"/>
    </w:pPr>
    <w:rPr>
      <w:i/>
      <w:iCs/>
    </w:rPr>
  </w:style>
  <w:style w:type="paragraph" w:customStyle="1" w:styleId="Index">
    <w:name w:val="Index"/>
    <w:basedOn w:val="Standard"/>
    <w:rsid w:val="00A7556D"/>
    <w:pPr>
      <w:suppressLineNumbers/>
    </w:pPr>
  </w:style>
  <w:style w:type="paragraph" w:styleId="Encabezado">
    <w:name w:val="header"/>
    <w:basedOn w:val="Standard"/>
    <w:rsid w:val="00A7556D"/>
    <w:pPr>
      <w:suppressLineNumbers/>
      <w:tabs>
        <w:tab w:val="center" w:pos="4819"/>
        <w:tab w:val="right" w:pos="9638"/>
      </w:tabs>
    </w:pPr>
  </w:style>
  <w:style w:type="character" w:customStyle="1" w:styleId="ListLabel1">
    <w:name w:val="ListLabel 1"/>
    <w:rsid w:val="00A7556D"/>
    <w:rPr>
      <w:rFonts w:ascii="Times New Roman" w:eastAsia="Times New Roman" w:hAnsi="Times New Roman" w:cs="Times New Roman"/>
    </w:rPr>
  </w:style>
  <w:style w:type="character" w:customStyle="1" w:styleId="NumberingSymbols">
    <w:name w:val="Numbering Symbols"/>
    <w:rsid w:val="00A7556D"/>
  </w:style>
  <w:style w:type="numbering" w:customStyle="1" w:styleId="WWNum1">
    <w:name w:val="WWNum1"/>
    <w:basedOn w:val="Sinlista"/>
    <w:rsid w:val="00A7556D"/>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dptoccedu.uniovi.es/image/image_gallery?uuid=7b81acf0-d0cb-4e71-a5a2-020cb1001992&amp;groupId=238229&amp;t=1317764691981" TargetMode="External"/><Relationship Id="rId1" Type="http://schemas.openxmlformats.org/officeDocument/2006/relationships/image" Target="http://www.unioviedo.es/IUOPA/images/stories/escudo_uniovi.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2981</Characters>
  <Application>Microsoft Office Word</Application>
  <DocSecurity>0</DocSecurity>
  <Lines>24</Lines>
  <Paragraphs>7</Paragraphs>
  <ScaleCrop>false</ScaleCrop>
  <Company>Universidad de Oviedo</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Nerea Tudela Galán</dc:creator>
  <cp:lastModifiedBy>Biblioteca</cp:lastModifiedBy>
  <cp:revision>2</cp:revision>
  <dcterms:created xsi:type="dcterms:W3CDTF">2015-02-04T09:08:00Z</dcterms:created>
  <dcterms:modified xsi:type="dcterms:W3CDTF">2015-02-04T09:08:00Z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